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3"/>
        <w:gridCol w:w="4361"/>
      </w:tblGrid>
      <w:tr w:rsidR="000D5662" w14:paraId="036E8F76" w14:textId="77777777" w:rsidTr="00DD07FE">
        <w:tc>
          <w:tcPr>
            <w:tcW w:w="18003" w:type="dxa"/>
          </w:tcPr>
          <w:p w14:paraId="03D684A8" w14:textId="5E2C4E4E" w:rsidR="000D5662" w:rsidRDefault="000D5662" w:rsidP="0002159F">
            <w:pPr>
              <w:rPr>
                <w:color w:val="0070C0"/>
                <w:sz w:val="72"/>
                <w:szCs w:val="72"/>
              </w:rPr>
            </w:pPr>
            <w:r>
              <w:rPr>
                <w:color w:val="0070C0"/>
                <w:sz w:val="72"/>
                <w:szCs w:val="72"/>
              </w:rPr>
              <w:t xml:space="preserve">NCEA </w:t>
            </w:r>
            <w:r w:rsidRPr="00877CA0">
              <w:rPr>
                <w:color w:val="0070C0"/>
                <w:sz w:val="72"/>
                <w:szCs w:val="72"/>
              </w:rPr>
              <w:t xml:space="preserve">Level </w:t>
            </w:r>
            <w:r w:rsidR="00007118">
              <w:rPr>
                <w:color w:val="0070C0"/>
                <w:sz w:val="72"/>
                <w:szCs w:val="72"/>
              </w:rPr>
              <w:t>2</w:t>
            </w:r>
            <w:r w:rsidRPr="00877CA0">
              <w:rPr>
                <w:color w:val="0070C0"/>
                <w:sz w:val="72"/>
                <w:szCs w:val="72"/>
              </w:rPr>
              <w:t xml:space="preserve"> Planning Framework</w:t>
            </w:r>
            <w:r>
              <w:rPr>
                <w:color w:val="0070C0"/>
                <w:sz w:val="72"/>
                <w:szCs w:val="72"/>
              </w:rPr>
              <w:t xml:space="preserve"> 202</w:t>
            </w:r>
            <w:r w:rsidR="00A75F24">
              <w:rPr>
                <w:color w:val="0070C0"/>
                <w:sz w:val="72"/>
                <w:szCs w:val="72"/>
              </w:rPr>
              <w:t>1</w:t>
            </w:r>
          </w:p>
          <w:p w14:paraId="57ABC825" w14:textId="77777777" w:rsidR="0002159F" w:rsidRDefault="0002159F" w:rsidP="0002159F">
            <w:pPr>
              <w:rPr>
                <w:color w:val="0070C0"/>
                <w:sz w:val="48"/>
                <w:szCs w:val="48"/>
              </w:rPr>
            </w:pPr>
          </w:p>
          <w:p w14:paraId="0B3E20FD" w14:textId="6657BE89" w:rsidR="0002159F" w:rsidRPr="0002159F" w:rsidRDefault="0002159F" w:rsidP="0002159F">
            <w:pPr>
              <w:rPr>
                <w:i/>
                <w:color w:val="0070C0"/>
                <w:sz w:val="48"/>
                <w:szCs w:val="48"/>
              </w:rPr>
            </w:pPr>
            <w:r w:rsidRPr="0002159F">
              <w:rPr>
                <w:b/>
                <w:color w:val="0070C0"/>
                <w:sz w:val="48"/>
                <w:szCs w:val="48"/>
              </w:rPr>
              <w:t>AS90325 (Health 2.1)</w:t>
            </w:r>
            <w:r>
              <w:t xml:space="preserve"> </w:t>
            </w:r>
            <w:r w:rsidRPr="0002159F">
              <w:rPr>
                <w:color w:val="0070C0"/>
                <w:sz w:val="48"/>
                <w:szCs w:val="48"/>
              </w:rPr>
              <w:t>Analyse an adolescent health issue</w:t>
            </w:r>
            <w:r w:rsidR="00DD07FE">
              <w:rPr>
                <w:color w:val="0070C0"/>
                <w:sz w:val="48"/>
                <w:szCs w:val="48"/>
              </w:rPr>
              <w:t xml:space="preserve"> </w:t>
            </w:r>
            <w:r w:rsidRPr="0002159F">
              <w:rPr>
                <w:i/>
                <w:color w:val="0070C0"/>
                <w:sz w:val="48"/>
                <w:szCs w:val="48"/>
              </w:rPr>
              <w:t>and</w:t>
            </w:r>
          </w:p>
          <w:p w14:paraId="698440AE" w14:textId="77777777" w:rsidR="0002159F" w:rsidRPr="00E2697A" w:rsidRDefault="0002159F" w:rsidP="0002159F">
            <w:pPr>
              <w:rPr>
                <w:color w:val="0070C0"/>
                <w:sz w:val="48"/>
                <w:szCs w:val="48"/>
              </w:rPr>
            </w:pPr>
            <w:r w:rsidRPr="0002159F">
              <w:rPr>
                <w:b/>
                <w:color w:val="0070C0"/>
                <w:sz w:val="48"/>
                <w:szCs w:val="48"/>
              </w:rPr>
              <w:t>AS90328 (Health 2.4)</w:t>
            </w:r>
            <w:r>
              <w:rPr>
                <w:color w:val="0070C0"/>
                <w:sz w:val="48"/>
                <w:szCs w:val="48"/>
              </w:rPr>
              <w:t xml:space="preserve"> </w:t>
            </w:r>
            <w:r w:rsidRPr="0002159F">
              <w:rPr>
                <w:color w:val="0070C0"/>
                <w:sz w:val="48"/>
                <w:szCs w:val="48"/>
              </w:rPr>
              <w:t>Analyse an interpersonal issue(s) that places personal safety at risk</w:t>
            </w:r>
          </w:p>
          <w:p w14:paraId="11B24AF3" w14:textId="28A2BC25" w:rsidR="000D5662" w:rsidRPr="00333C6F" w:rsidRDefault="00A75F24" w:rsidP="00182B2D">
            <w:pPr>
              <w:rPr>
                <w:sz w:val="40"/>
                <w:szCs w:val="40"/>
              </w:rPr>
            </w:pPr>
            <w:r w:rsidRPr="00BB4B29">
              <w:rPr>
                <w:color w:val="FF0000"/>
                <w:sz w:val="40"/>
                <w:szCs w:val="40"/>
                <w:highlight w:val="cyan"/>
              </w:rPr>
              <w:t xml:space="preserve">Note significant </w:t>
            </w:r>
            <w:r w:rsidR="00182B2D">
              <w:rPr>
                <w:color w:val="FF0000"/>
                <w:sz w:val="40"/>
                <w:szCs w:val="40"/>
                <w:highlight w:val="cyan"/>
              </w:rPr>
              <w:t xml:space="preserve">shifts in requirements for </w:t>
            </w:r>
            <w:r w:rsidRPr="00BB4B29">
              <w:rPr>
                <w:color w:val="FF0000"/>
                <w:sz w:val="40"/>
                <w:szCs w:val="40"/>
                <w:highlight w:val="cyan"/>
              </w:rPr>
              <w:t xml:space="preserve">the external </w:t>
            </w:r>
            <w:r w:rsidR="00182B2D">
              <w:rPr>
                <w:color w:val="FF0000"/>
                <w:sz w:val="40"/>
                <w:szCs w:val="40"/>
                <w:highlight w:val="cyan"/>
              </w:rPr>
              <w:t xml:space="preserve">exams as noted in the </w:t>
            </w:r>
            <w:r w:rsidRPr="00BB4B29">
              <w:rPr>
                <w:color w:val="FF0000"/>
                <w:sz w:val="40"/>
                <w:szCs w:val="40"/>
                <w:highlight w:val="cyan"/>
              </w:rPr>
              <w:t>assessment specifications for 2021</w:t>
            </w:r>
            <w:r w:rsidRPr="00333C6F">
              <w:rPr>
                <w:color w:val="FF0000"/>
                <w:sz w:val="40"/>
                <w:szCs w:val="40"/>
              </w:rPr>
              <w:t xml:space="preserve"> </w:t>
            </w:r>
          </w:p>
        </w:tc>
        <w:tc>
          <w:tcPr>
            <w:tcW w:w="4361" w:type="dxa"/>
          </w:tcPr>
          <w:p w14:paraId="7FF209CA" w14:textId="77777777" w:rsidR="000D5662" w:rsidRDefault="000D5662" w:rsidP="0002159F">
            <w:pPr>
              <w:jc w:val="right"/>
            </w:pPr>
            <w:r>
              <w:rPr>
                <w:noProof/>
                <w:lang w:eastAsia="en-NZ"/>
              </w:rPr>
              <w:drawing>
                <wp:inline distT="0" distB="0" distL="0" distR="0" wp14:anchorId="173DE3F2" wp14:editId="76F40B81">
                  <wp:extent cx="2322830" cy="2226518"/>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8780" cy="2270563"/>
                          </a:xfrm>
                          <a:prstGeom prst="rect">
                            <a:avLst/>
                          </a:prstGeom>
                        </pic:spPr>
                      </pic:pic>
                    </a:graphicData>
                  </a:graphic>
                </wp:inline>
              </w:drawing>
            </w:r>
          </w:p>
        </w:tc>
      </w:tr>
    </w:tbl>
    <w:p w14:paraId="5B9D7DB5" w14:textId="0618951C" w:rsidR="000D5662" w:rsidRDefault="000D5662" w:rsidP="000D5662">
      <w:r>
        <w:t xml:space="preserve">This </w:t>
      </w:r>
      <w:r w:rsidR="00182B2D">
        <w:t xml:space="preserve">planning </w:t>
      </w:r>
      <w:r>
        <w:t xml:space="preserve">document is to support teachers of health education to make planning decisions about teaching units leading to assessment by the externally assessed </w:t>
      </w:r>
      <w:r w:rsidRPr="00604070">
        <w:rPr>
          <w:b/>
        </w:rPr>
        <w:t xml:space="preserve">Level </w:t>
      </w:r>
      <w:r w:rsidR="0002159F">
        <w:rPr>
          <w:b/>
        </w:rPr>
        <w:t>2</w:t>
      </w:r>
      <w:r w:rsidRPr="00604070">
        <w:rPr>
          <w:b/>
        </w:rPr>
        <w:t xml:space="preserve"> Achievement Standards</w:t>
      </w:r>
      <w:r>
        <w:t xml:space="preserve">. </w:t>
      </w:r>
      <w:r w:rsidR="003001BB" w:rsidRPr="007957AC">
        <w:rPr>
          <w:b/>
          <w:color w:val="0070C0"/>
        </w:rPr>
        <w:t>This file is formatted as an A3 landscape page.</w:t>
      </w:r>
      <w:r w:rsidR="00333C6F">
        <w:rPr>
          <w:b/>
          <w:color w:val="0070C0"/>
        </w:rPr>
        <w:t xml:space="preserve"> </w:t>
      </w:r>
      <w:r>
        <w:t xml:space="preserve">Please note that this is NOT a planned unit, but a </w:t>
      </w:r>
      <w:r w:rsidRPr="00604070">
        <w:rPr>
          <w:b/>
        </w:rPr>
        <w:t>guide to support teachers</w:t>
      </w:r>
      <w:r>
        <w:t xml:space="preserve"> to plan programmes that meet the unique needs of their learners. The framework leaves open the opportunity for teacher to add locally relevant and topical material to the learning programme </w:t>
      </w:r>
    </w:p>
    <w:p w14:paraId="43EC7C38" w14:textId="77777777" w:rsidR="000D5662" w:rsidRDefault="000D5662" w:rsidP="000D5662">
      <w:r>
        <w:t xml:space="preserve">NZHEA provides </w:t>
      </w:r>
      <w:r w:rsidRPr="00604070">
        <w:rPr>
          <w:b/>
        </w:rPr>
        <w:t>practice exams</w:t>
      </w:r>
      <w:r>
        <w:t xml:space="preserve"> for teachers </w:t>
      </w:r>
      <w:r w:rsidR="00F12E2D">
        <w:t>(</w:t>
      </w:r>
      <w:r>
        <w:t>who are association members</w:t>
      </w:r>
      <w:r w:rsidR="00F12E2D">
        <w:t>)</w:t>
      </w:r>
      <w:r>
        <w:t xml:space="preserve"> who wish to make use of them. These </w:t>
      </w:r>
      <w:r w:rsidR="00F12E2D">
        <w:t>documents (prepared examination scripts based on the exam formats</w:t>
      </w:r>
      <w:r w:rsidR="00F12E2D" w:rsidRPr="00F12E2D">
        <w:t xml:space="preserve"> </w:t>
      </w:r>
      <w:r w:rsidR="00F12E2D">
        <w:t xml:space="preserve">from the previous year, assessment schedules and resource booklets – where applicable) </w:t>
      </w:r>
      <w:r>
        <w:t xml:space="preserve">become available during term 1 of the school year. Notification of these is via the NZHEA Facebook page and our newsletters. Teachers are </w:t>
      </w:r>
      <w:r w:rsidR="00F12E2D">
        <w:t>also</w:t>
      </w:r>
      <w:r>
        <w:t xml:space="preserve"> encouraged to develop their own practice exams to help prepare students for the end of year examinations.  </w:t>
      </w:r>
    </w:p>
    <w:p w14:paraId="08E4C5A7" w14:textId="338328FC" w:rsidR="00333C6F" w:rsidRDefault="000D5662">
      <w:r>
        <w:t xml:space="preserve">The Assessment Specifications for 2020 state that (link to </w:t>
      </w:r>
      <w:hyperlink r:id="rId6" w:history="1">
        <w:r w:rsidRPr="00237A17">
          <w:rPr>
            <w:rStyle w:val="Hyperlink"/>
          </w:rPr>
          <w:t>https://www.nzqa.govt.nz/ncea/subjects/assessment-specifications/</w:t>
        </w:r>
      </w:hyperlink>
      <w:r>
        <w:t xml:space="preserve"> for original and full text)</w:t>
      </w:r>
    </w:p>
    <w:tbl>
      <w:tblPr>
        <w:tblStyle w:val="TableGrid"/>
        <w:tblW w:w="0" w:type="auto"/>
        <w:tblLook w:val="04A0" w:firstRow="1" w:lastRow="0" w:firstColumn="1" w:lastColumn="0" w:noHBand="0" w:noVBand="1"/>
      </w:tblPr>
      <w:tblGrid>
        <w:gridCol w:w="7454"/>
        <w:gridCol w:w="7455"/>
        <w:gridCol w:w="7455"/>
      </w:tblGrid>
      <w:tr w:rsidR="00333C6F" w:rsidRPr="009D273C" w14:paraId="52321795" w14:textId="77777777" w:rsidTr="00BB4B29">
        <w:tc>
          <w:tcPr>
            <w:tcW w:w="7454" w:type="dxa"/>
            <w:shd w:val="clear" w:color="auto" w:fill="BDD6EE" w:themeFill="accent1" w:themeFillTint="66"/>
          </w:tcPr>
          <w:p w14:paraId="1B679917" w14:textId="78EF217E" w:rsidR="00333C6F" w:rsidRPr="0030715F" w:rsidRDefault="00333C6F" w:rsidP="00333C6F">
            <w:pPr>
              <w:rPr>
                <w:b/>
                <w:sz w:val="28"/>
                <w:szCs w:val="28"/>
              </w:rPr>
            </w:pPr>
            <w:r w:rsidRPr="00F56E47">
              <w:rPr>
                <w:b/>
                <w:color w:val="C00000"/>
                <w:sz w:val="28"/>
                <w:szCs w:val="28"/>
              </w:rPr>
              <w:t xml:space="preserve">Assessment specification 2021 </w:t>
            </w:r>
            <w:r w:rsidRPr="0030715F">
              <w:rPr>
                <w:b/>
                <w:sz w:val="28"/>
                <w:szCs w:val="28"/>
              </w:rPr>
              <w:t>- Information relatin</w:t>
            </w:r>
            <w:r>
              <w:rPr>
                <w:b/>
                <w:sz w:val="28"/>
                <w:szCs w:val="28"/>
              </w:rPr>
              <w:t>g to both achievement standards</w:t>
            </w:r>
          </w:p>
        </w:tc>
        <w:tc>
          <w:tcPr>
            <w:tcW w:w="7455" w:type="dxa"/>
            <w:shd w:val="clear" w:color="auto" w:fill="BDD6EE" w:themeFill="accent1" w:themeFillTint="66"/>
          </w:tcPr>
          <w:p w14:paraId="7068C6E4" w14:textId="77777777" w:rsidR="00333C6F" w:rsidRPr="0030715F" w:rsidRDefault="00333C6F" w:rsidP="00333C6F">
            <w:pPr>
              <w:rPr>
                <w:b/>
                <w:sz w:val="28"/>
                <w:szCs w:val="28"/>
              </w:rPr>
            </w:pPr>
            <w:r w:rsidRPr="0030715F">
              <w:rPr>
                <w:b/>
                <w:sz w:val="28"/>
                <w:szCs w:val="28"/>
              </w:rPr>
              <w:t>91235 Analyse an adolescent health issue</w:t>
            </w:r>
          </w:p>
        </w:tc>
        <w:tc>
          <w:tcPr>
            <w:tcW w:w="7455" w:type="dxa"/>
            <w:shd w:val="clear" w:color="auto" w:fill="BDD6EE" w:themeFill="accent1" w:themeFillTint="66"/>
          </w:tcPr>
          <w:p w14:paraId="7EA31A3A" w14:textId="77777777" w:rsidR="00333C6F" w:rsidRPr="0030715F" w:rsidRDefault="00333C6F" w:rsidP="00333C6F">
            <w:pPr>
              <w:rPr>
                <w:b/>
                <w:sz w:val="28"/>
                <w:szCs w:val="28"/>
              </w:rPr>
            </w:pPr>
            <w:r w:rsidRPr="0030715F">
              <w:rPr>
                <w:b/>
                <w:sz w:val="28"/>
                <w:szCs w:val="28"/>
              </w:rPr>
              <w:t>91238 Analyse an interpersonal issue(s) that places personal safety at risk</w:t>
            </w:r>
          </w:p>
        </w:tc>
      </w:tr>
      <w:tr w:rsidR="00333C6F" w:rsidRPr="009D273C" w14:paraId="0AF01939" w14:textId="77777777" w:rsidTr="00BB4B29">
        <w:tc>
          <w:tcPr>
            <w:tcW w:w="7454" w:type="dxa"/>
          </w:tcPr>
          <w:p w14:paraId="66BF9A59" w14:textId="77777777" w:rsidR="00333C6F" w:rsidRPr="00F56E47" w:rsidRDefault="00333C6F" w:rsidP="00BB4B29">
            <w:pPr>
              <w:pStyle w:val="ListParagraph"/>
              <w:numPr>
                <w:ilvl w:val="0"/>
                <w:numId w:val="29"/>
              </w:numPr>
              <w:rPr>
                <w:color w:val="0070C0"/>
              </w:rPr>
            </w:pPr>
            <w:r w:rsidRPr="0030715F">
              <w:rPr>
                <w:color w:val="0070C0"/>
              </w:rPr>
              <w:t>Candidates will be required to draw on their own learning, as well as respond to resources provided for each achievement standard.</w:t>
            </w:r>
          </w:p>
          <w:p w14:paraId="5F9145C3" w14:textId="77777777" w:rsidR="00333C6F" w:rsidRPr="00F56E47" w:rsidRDefault="00333C6F" w:rsidP="00BB4B29">
            <w:pPr>
              <w:pStyle w:val="ListParagraph"/>
              <w:numPr>
                <w:ilvl w:val="0"/>
                <w:numId w:val="29"/>
              </w:numPr>
              <w:rPr>
                <w:color w:val="0070C0"/>
              </w:rPr>
            </w:pPr>
            <w:r w:rsidRPr="0030715F">
              <w:rPr>
                <w:color w:val="0070C0"/>
              </w:rPr>
              <w:t>A separate resource booklet will be provided for each achievement standard.</w:t>
            </w:r>
          </w:p>
          <w:p w14:paraId="632E2639" w14:textId="77777777" w:rsidR="00333C6F" w:rsidRPr="00F56E47" w:rsidRDefault="00333C6F" w:rsidP="00BB4B29">
            <w:pPr>
              <w:pStyle w:val="ListParagraph"/>
              <w:numPr>
                <w:ilvl w:val="0"/>
                <w:numId w:val="29"/>
              </w:numPr>
              <w:rPr>
                <w:color w:val="0070C0"/>
              </w:rPr>
            </w:pPr>
            <w:r w:rsidRPr="0030715F">
              <w:rPr>
                <w:color w:val="0070C0"/>
              </w:rPr>
              <w:t>Candidates should focus on the quality of their responses rather than the length.</w:t>
            </w:r>
          </w:p>
          <w:p w14:paraId="7C7D577B" w14:textId="77777777" w:rsidR="00333C6F" w:rsidRPr="00F56E47" w:rsidRDefault="00333C6F" w:rsidP="00BB4B29">
            <w:pPr>
              <w:pStyle w:val="ListParagraph"/>
              <w:numPr>
                <w:ilvl w:val="0"/>
                <w:numId w:val="29"/>
              </w:numPr>
              <w:rPr>
                <w:color w:val="0070C0"/>
              </w:rPr>
            </w:pPr>
            <w:r w:rsidRPr="0030715F">
              <w:rPr>
                <w:color w:val="0070C0"/>
              </w:rPr>
              <w:t>Candidate responses should provide evidence of their knowledge from their own course of study.</w:t>
            </w:r>
          </w:p>
          <w:p w14:paraId="6F9216C5" w14:textId="77777777" w:rsidR="00333C6F" w:rsidRPr="00F56E47" w:rsidRDefault="00333C6F" w:rsidP="00BB4B29">
            <w:pPr>
              <w:pStyle w:val="ListParagraph"/>
              <w:numPr>
                <w:ilvl w:val="0"/>
                <w:numId w:val="29"/>
              </w:numPr>
              <w:rPr>
                <w:color w:val="0070C0"/>
              </w:rPr>
            </w:pPr>
            <w:r w:rsidRPr="0030715F">
              <w:rPr>
                <w:color w:val="0070C0"/>
              </w:rPr>
              <w:t>The exam booklets will include planning pages.</w:t>
            </w:r>
          </w:p>
          <w:p w14:paraId="528084F7" w14:textId="77777777" w:rsidR="00333C6F" w:rsidRPr="00F56E47" w:rsidRDefault="00333C6F" w:rsidP="00BB4B29">
            <w:pPr>
              <w:pStyle w:val="ListParagraph"/>
              <w:numPr>
                <w:ilvl w:val="0"/>
                <w:numId w:val="29"/>
              </w:numPr>
              <w:rPr>
                <w:color w:val="0070C0"/>
              </w:rPr>
            </w:pPr>
            <w:r w:rsidRPr="0030715F">
              <w:rPr>
                <w:color w:val="0070C0"/>
              </w:rPr>
              <w:t>Information in planning spaces will not be marked.</w:t>
            </w:r>
          </w:p>
          <w:p w14:paraId="2779EC3F" w14:textId="77777777" w:rsidR="00333C6F" w:rsidRDefault="00333C6F" w:rsidP="00BB4B29">
            <w:pPr>
              <w:pStyle w:val="ListParagraph"/>
              <w:numPr>
                <w:ilvl w:val="0"/>
                <w:numId w:val="29"/>
              </w:numPr>
              <w:rPr>
                <w:color w:val="0070C0"/>
              </w:rPr>
            </w:pPr>
            <w:r w:rsidRPr="0030715F">
              <w:rPr>
                <w:color w:val="0070C0"/>
              </w:rPr>
              <w:t xml:space="preserve">The assessment will be available to candidates in paper or digital format. Further information about digital external assessments can be found on the Digital Assessment: NCEA Online page.  </w:t>
            </w:r>
          </w:p>
          <w:p w14:paraId="0B68F1AD" w14:textId="77777777" w:rsidR="00333C6F" w:rsidRPr="00B87516" w:rsidRDefault="00333C6F" w:rsidP="00333C6F">
            <w:pPr>
              <w:rPr>
                <w:color w:val="0070C0"/>
              </w:rPr>
            </w:pPr>
            <w:r>
              <w:rPr>
                <w:color w:val="0070C0"/>
              </w:rPr>
              <w:t xml:space="preserve">Source: </w:t>
            </w:r>
            <w:hyperlink r:id="rId7" w:history="1">
              <w:r w:rsidRPr="00DE55E1">
                <w:rPr>
                  <w:rStyle w:val="Hyperlink"/>
                </w:rPr>
                <w:t>https://www.nzqa.govt.nz/ncea/subjects/assessment-specifications/health-l2/</w:t>
              </w:r>
            </w:hyperlink>
            <w:r>
              <w:rPr>
                <w:color w:val="0070C0"/>
              </w:rPr>
              <w:t xml:space="preserve"> </w:t>
            </w:r>
          </w:p>
        </w:tc>
        <w:tc>
          <w:tcPr>
            <w:tcW w:w="7455" w:type="dxa"/>
          </w:tcPr>
          <w:p w14:paraId="540C2395" w14:textId="77777777" w:rsidR="00333C6F" w:rsidRPr="0030715F" w:rsidRDefault="00333C6F" w:rsidP="00333C6F">
            <w:pPr>
              <w:rPr>
                <w:b/>
                <w:color w:val="0070C0"/>
              </w:rPr>
            </w:pPr>
            <w:r w:rsidRPr="0030715F">
              <w:rPr>
                <w:color w:val="0070C0"/>
              </w:rPr>
              <w:t xml:space="preserve">Candidates will be required to analyse an adolescent health issue. </w:t>
            </w:r>
            <w:r w:rsidRPr="0030715F">
              <w:rPr>
                <w:b/>
                <w:color w:val="0070C0"/>
              </w:rPr>
              <w:t xml:space="preserve">Candidates should be familiar with the underlying concepts of health (hauora, socio-ecological perspective, the promotion of positive well-being, and attitudes and values) and be able to apply these to an </w:t>
            </w:r>
            <w:r w:rsidRPr="0030715F">
              <w:rPr>
                <w:b/>
                <w:color w:val="0070C0"/>
                <w:u w:val="single"/>
              </w:rPr>
              <w:t>unfamiliar</w:t>
            </w:r>
            <w:r w:rsidRPr="0030715F">
              <w:rPr>
                <w:b/>
                <w:color w:val="0070C0"/>
              </w:rPr>
              <w:t xml:space="preserve"> context(s).</w:t>
            </w:r>
          </w:p>
          <w:p w14:paraId="70BDEBA2" w14:textId="77777777" w:rsidR="00333C6F" w:rsidRPr="0030715F" w:rsidRDefault="00333C6F" w:rsidP="00333C6F">
            <w:pPr>
              <w:rPr>
                <w:color w:val="0070C0"/>
              </w:rPr>
            </w:pPr>
          </w:p>
          <w:p w14:paraId="4105A441" w14:textId="77777777" w:rsidR="00333C6F" w:rsidRPr="0030715F" w:rsidRDefault="00333C6F" w:rsidP="00333C6F">
            <w:pPr>
              <w:rPr>
                <w:color w:val="0070C0"/>
              </w:rPr>
            </w:pPr>
            <w:r w:rsidRPr="0030715F">
              <w:rPr>
                <w:color w:val="0070C0"/>
              </w:rPr>
              <w:t xml:space="preserve">Candidates are required to use specific and relevant research evidence to support their analysis. </w:t>
            </w:r>
            <w:r w:rsidRPr="0030715F">
              <w:rPr>
                <w:color w:val="0070C0"/>
                <w:u w:val="single"/>
              </w:rPr>
              <w:t>An analysis requires influences, consequences and strategies to be explained</w:t>
            </w:r>
            <w:r w:rsidRPr="0030715F">
              <w:rPr>
                <w:color w:val="0070C0"/>
              </w:rPr>
              <w:t xml:space="preserve">. Refer to the </w:t>
            </w:r>
            <w:r w:rsidRPr="0030715F">
              <w:rPr>
                <w:color w:val="0070C0"/>
                <w:u w:val="single"/>
              </w:rPr>
              <w:t>Explanatory Notes</w:t>
            </w:r>
            <w:r w:rsidRPr="0030715F">
              <w:rPr>
                <w:color w:val="0070C0"/>
              </w:rPr>
              <w:t xml:space="preserve"> of the standard.</w:t>
            </w:r>
          </w:p>
          <w:p w14:paraId="107B3BF1" w14:textId="77777777" w:rsidR="00333C6F" w:rsidRPr="0030715F" w:rsidRDefault="00333C6F" w:rsidP="00333C6F">
            <w:pPr>
              <w:rPr>
                <w:color w:val="0070C0"/>
              </w:rPr>
            </w:pPr>
          </w:p>
          <w:p w14:paraId="62B7365C" w14:textId="77777777" w:rsidR="00333C6F" w:rsidRPr="0030715F" w:rsidRDefault="00333C6F" w:rsidP="00333C6F">
            <w:pPr>
              <w:rPr>
                <w:color w:val="0070C0"/>
              </w:rPr>
            </w:pPr>
            <w:r w:rsidRPr="00BB4B29">
              <w:rPr>
                <w:color w:val="0070C0"/>
                <w:highlight w:val="cyan"/>
              </w:rPr>
              <w:t xml:space="preserve">This year, </w:t>
            </w:r>
            <w:r w:rsidRPr="00BB4B29">
              <w:rPr>
                <w:b/>
                <w:color w:val="C00000"/>
                <w:highlight w:val="cyan"/>
              </w:rPr>
              <w:t>the context of the exam is not given in the assessment specification</w:t>
            </w:r>
            <w:r w:rsidRPr="00BB4B29">
              <w:rPr>
                <w:color w:val="0070C0"/>
                <w:highlight w:val="cyan"/>
              </w:rPr>
              <w:t xml:space="preserve">. Teaching and learning should focus on the knowledge of adolescent health issues and </w:t>
            </w:r>
            <w:r w:rsidRPr="00BB4B29">
              <w:rPr>
                <w:b/>
                <w:color w:val="C00000"/>
                <w:highlight w:val="cyan"/>
              </w:rPr>
              <w:t>how the underlying concepts of health can be applied to any given context</w:t>
            </w:r>
            <w:r w:rsidRPr="00BB4B29">
              <w:rPr>
                <w:color w:val="0070C0"/>
                <w:highlight w:val="cyan"/>
              </w:rPr>
              <w:t>.</w:t>
            </w:r>
            <w:r w:rsidRPr="0030715F">
              <w:rPr>
                <w:color w:val="0070C0"/>
              </w:rPr>
              <w:t xml:space="preserve"> </w:t>
            </w:r>
          </w:p>
          <w:p w14:paraId="29AD4EE6" w14:textId="77777777" w:rsidR="00333C6F" w:rsidRPr="0030715F" w:rsidRDefault="00333C6F" w:rsidP="00333C6F">
            <w:pPr>
              <w:rPr>
                <w:color w:val="0070C0"/>
              </w:rPr>
            </w:pPr>
          </w:p>
          <w:p w14:paraId="78B8A179" w14:textId="77777777" w:rsidR="00333C6F" w:rsidRPr="0030715F" w:rsidRDefault="00333C6F" w:rsidP="00333C6F">
            <w:pPr>
              <w:rPr>
                <w:color w:val="0070C0"/>
              </w:rPr>
            </w:pPr>
            <w:r w:rsidRPr="0030715F">
              <w:rPr>
                <w:b/>
                <w:color w:val="0070C0"/>
              </w:rPr>
              <w:t>Candidates must use the stimulus material provided in the resource booklet</w:t>
            </w:r>
            <w:r w:rsidRPr="0030715F">
              <w:rPr>
                <w:color w:val="0070C0"/>
              </w:rPr>
              <w:t xml:space="preserve"> and </w:t>
            </w:r>
            <w:r w:rsidRPr="0030715F">
              <w:rPr>
                <w:color w:val="0070C0"/>
                <w:u w:val="single"/>
              </w:rPr>
              <w:t>may link this material to knowledge gained during their course of study</w:t>
            </w:r>
            <w:r w:rsidRPr="0030715F">
              <w:rPr>
                <w:color w:val="0070C0"/>
              </w:rPr>
              <w:t>.</w:t>
            </w:r>
          </w:p>
        </w:tc>
        <w:tc>
          <w:tcPr>
            <w:tcW w:w="7455" w:type="dxa"/>
          </w:tcPr>
          <w:p w14:paraId="5E178994" w14:textId="77777777" w:rsidR="00333C6F" w:rsidRPr="0030715F" w:rsidRDefault="00333C6F" w:rsidP="00333C6F">
            <w:pPr>
              <w:rPr>
                <w:b/>
                <w:color w:val="0070C0"/>
              </w:rPr>
            </w:pPr>
            <w:r w:rsidRPr="0030715F">
              <w:rPr>
                <w:color w:val="0070C0"/>
              </w:rPr>
              <w:t xml:space="preserve">Candidates will be required to analyse an interpersonal issue. </w:t>
            </w:r>
            <w:r w:rsidRPr="0030715F">
              <w:rPr>
                <w:b/>
                <w:color w:val="0070C0"/>
              </w:rPr>
              <w:t>Candidates should be familiar with the underlying concepts of health (hauora, socio-ecological perspective, the promotion of positive well-being, and attitudes and values) and be able to apply these to an unfamiliar context(s).</w:t>
            </w:r>
          </w:p>
          <w:p w14:paraId="4805DEE3" w14:textId="77777777" w:rsidR="00333C6F" w:rsidRPr="0030715F" w:rsidRDefault="00333C6F" w:rsidP="00333C6F">
            <w:pPr>
              <w:rPr>
                <w:color w:val="0070C0"/>
              </w:rPr>
            </w:pPr>
          </w:p>
          <w:p w14:paraId="2444886D" w14:textId="77777777" w:rsidR="00333C6F" w:rsidRPr="0030715F" w:rsidRDefault="00333C6F" w:rsidP="00333C6F">
            <w:pPr>
              <w:rPr>
                <w:color w:val="0070C0"/>
              </w:rPr>
            </w:pPr>
            <w:r w:rsidRPr="0030715F">
              <w:rPr>
                <w:color w:val="0070C0"/>
              </w:rPr>
              <w:t xml:space="preserve">Candidates are required to use specific and relevant research evidence to support their analysis. </w:t>
            </w:r>
            <w:r w:rsidRPr="0030715F">
              <w:rPr>
                <w:color w:val="0070C0"/>
                <w:u w:val="single"/>
              </w:rPr>
              <w:t>An analysis requires influences, consequences and strategies to be explained</w:t>
            </w:r>
            <w:r w:rsidRPr="0030715F">
              <w:rPr>
                <w:color w:val="0070C0"/>
              </w:rPr>
              <w:t xml:space="preserve">. Refer to the </w:t>
            </w:r>
            <w:r w:rsidRPr="0030715F">
              <w:rPr>
                <w:color w:val="0070C0"/>
                <w:u w:val="single"/>
              </w:rPr>
              <w:t>Explanatory Notes</w:t>
            </w:r>
            <w:r w:rsidRPr="0030715F">
              <w:rPr>
                <w:color w:val="0070C0"/>
              </w:rPr>
              <w:t xml:space="preserve"> of the standard.</w:t>
            </w:r>
          </w:p>
          <w:p w14:paraId="74328EE4" w14:textId="77777777" w:rsidR="00333C6F" w:rsidRPr="0030715F" w:rsidRDefault="00333C6F" w:rsidP="00333C6F">
            <w:pPr>
              <w:rPr>
                <w:color w:val="0070C0"/>
              </w:rPr>
            </w:pPr>
          </w:p>
          <w:p w14:paraId="52A0C41A" w14:textId="77777777" w:rsidR="00333C6F" w:rsidRPr="0030715F" w:rsidRDefault="00333C6F" w:rsidP="00333C6F">
            <w:pPr>
              <w:rPr>
                <w:color w:val="0070C0"/>
              </w:rPr>
            </w:pPr>
            <w:r w:rsidRPr="00BB4B29">
              <w:rPr>
                <w:color w:val="0070C0"/>
                <w:highlight w:val="cyan"/>
              </w:rPr>
              <w:t xml:space="preserve">This year, </w:t>
            </w:r>
            <w:r w:rsidRPr="00BB4B29">
              <w:rPr>
                <w:b/>
                <w:color w:val="C00000"/>
                <w:highlight w:val="cyan"/>
              </w:rPr>
              <w:t>the context of the exam is not given in the assessment specification</w:t>
            </w:r>
            <w:r w:rsidRPr="00BB4B29">
              <w:rPr>
                <w:color w:val="0070C0"/>
                <w:highlight w:val="cyan"/>
              </w:rPr>
              <w:t xml:space="preserve">. Teaching and learning should focus on the knowledge of adolescent health issues and </w:t>
            </w:r>
            <w:r w:rsidRPr="00BB4B29">
              <w:rPr>
                <w:b/>
                <w:color w:val="C00000"/>
                <w:highlight w:val="cyan"/>
              </w:rPr>
              <w:t>how the underlying concepts of health can be applied to any given context</w:t>
            </w:r>
            <w:r w:rsidRPr="00BB4B29">
              <w:rPr>
                <w:color w:val="0070C0"/>
                <w:highlight w:val="cyan"/>
              </w:rPr>
              <w:t>.</w:t>
            </w:r>
          </w:p>
          <w:p w14:paraId="7C8FFC46" w14:textId="77777777" w:rsidR="00333C6F" w:rsidRPr="0030715F" w:rsidRDefault="00333C6F" w:rsidP="00333C6F">
            <w:pPr>
              <w:rPr>
                <w:color w:val="0070C0"/>
              </w:rPr>
            </w:pPr>
          </w:p>
          <w:p w14:paraId="1D5B7F6D" w14:textId="77777777" w:rsidR="00333C6F" w:rsidRDefault="00333C6F" w:rsidP="00333C6F">
            <w:pPr>
              <w:rPr>
                <w:color w:val="0070C0"/>
              </w:rPr>
            </w:pPr>
            <w:r w:rsidRPr="0030715F">
              <w:rPr>
                <w:b/>
                <w:color w:val="0070C0"/>
              </w:rPr>
              <w:t>Candidates must use the stimulus material provided in the resource booklet</w:t>
            </w:r>
            <w:r w:rsidRPr="0030715F">
              <w:rPr>
                <w:color w:val="0070C0"/>
              </w:rPr>
              <w:t xml:space="preserve"> and </w:t>
            </w:r>
            <w:r w:rsidRPr="0030715F">
              <w:rPr>
                <w:color w:val="0070C0"/>
                <w:u w:val="single"/>
              </w:rPr>
              <w:t>may link this material to knowledge gained during their course of study</w:t>
            </w:r>
            <w:r w:rsidRPr="0030715F">
              <w:rPr>
                <w:color w:val="0070C0"/>
              </w:rPr>
              <w:t>.</w:t>
            </w:r>
          </w:p>
          <w:p w14:paraId="3ACDF9AC" w14:textId="77777777" w:rsidR="00333C6F" w:rsidRPr="0030715F" w:rsidRDefault="00333C6F" w:rsidP="00333C6F">
            <w:pPr>
              <w:rPr>
                <w:color w:val="0070C0"/>
              </w:rPr>
            </w:pPr>
          </w:p>
        </w:tc>
      </w:tr>
      <w:tr w:rsidR="00333C6F" w:rsidRPr="009D273C" w14:paraId="3D30A79E" w14:textId="77777777" w:rsidTr="00060BB7">
        <w:tc>
          <w:tcPr>
            <w:tcW w:w="22364" w:type="dxa"/>
            <w:gridSpan w:val="3"/>
            <w:shd w:val="clear" w:color="auto" w:fill="FFF2CC" w:themeFill="accent4" w:themeFillTint="33"/>
          </w:tcPr>
          <w:p w14:paraId="1F55445F" w14:textId="77777777" w:rsidR="00F56D17" w:rsidRDefault="00F56D17" w:rsidP="00060BB7">
            <w:pPr>
              <w:rPr>
                <w:color w:val="000000" w:themeColor="text1"/>
              </w:rPr>
            </w:pPr>
          </w:p>
          <w:p w14:paraId="5A6B1056" w14:textId="45771FF1" w:rsidR="00060BB7" w:rsidRPr="00F56D17" w:rsidRDefault="00F56D17" w:rsidP="00060BB7">
            <w:pPr>
              <w:rPr>
                <w:color w:val="000000" w:themeColor="text1"/>
                <w:sz w:val="28"/>
                <w:szCs w:val="28"/>
              </w:rPr>
            </w:pPr>
            <w:r w:rsidRPr="00F56D17">
              <w:rPr>
                <w:color w:val="000000" w:themeColor="text1"/>
                <w:sz w:val="28"/>
                <w:szCs w:val="28"/>
              </w:rPr>
              <w:t>T</w:t>
            </w:r>
            <w:r w:rsidR="00333C6F" w:rsidRPr="00F56D17">
              <w:rPr>
                <w:color w:val="000000" w:themeColor="text1"/>
                <w:sz w:val="28"/>
                <w:szCs w:val="28"/>
              </w:rPr>
              <w:t>eachers and students will still be selecting contexts (topics or themes) to focus the learning in preparation for the examinations (as well as internal assessments)</w:t>
            </w:r>
            <w:r w:rsidR="008144F7">
              <w:rPr>
                <w:color w:val="000000" w:themeColor="text1"/>
                <w:sz w:val="28"/>
                <w:szCs w:val="28"/>
              </w:rPr>
              <w:t>. T</w:t>
            </w:r>
            <w:r w:rsidR="00333C6F" w:rsidRPr="00F56D17">
              <w:rPr>
                <w:color w:val="000000" w:themeColor="text1"/>
                <w:sz w:val="28"/>
                <w:szCs w:val="28"/>
              </w:rPr>
              <w:t>his approach to the external examinations means there will be less need to have dedicated ‘units’ based on specific topics that contribute to individual assessments. It also means that learning programmes may also include multiple related topics, or compare and contrast quite different topics, in order to develop students’ capabilities for extracting ‘big ideas’ related to the underlying concepts and the Achievement Standard criteria (</w:t>
            </w:r>
            <w:r w:rsidR="008144F7">
              <w:rPr>
                <w:color w:val="000000" w:themeColor="text1"/>
                <w:sz w:val="28"/>
                <w:szCs w:val="28"/>
              </w:rPr>
              <w:t xml:space="preserve">as detailed in the </w:t>
            </w:r>
            <w:r w:rsidR="00333C6F" w:rsidRPr="00F56D17">
              <w:rPr>
                <w:color w:val="000000" w:themeColor="text1"/>
                <w:sz w:val="28"/>
                <w:szCs w:val="28"/>
              </w:rPr>
              <w:t xml:space="preserve">importantly the Explanatory Notes). There may also be opportunity to connect learning with other subjects where local curriculum design supports this. </w:t>
            </w:r>
          </w:p>
          <w:p w14:paraId="3F0C4827" w14:textId="77777777" w:rsidR="00060BB7" w:rsidRPr="00F56D17" w:rsidRDefault="00060BB7" w:rsidP="00060BB7">
            <w:pPr>
              <w:rPr>
                <w:color w:val="000000" w:themeColor="text1"/>
                <w:sz w:val="28"/>
                <w:szCs w:val="28"/>
              </w:rPr>
            </w:pPr>
          </w:p>
          <w:p w14:paraId="2C0C3434" w14:textId="75AE3A07" w:rsidR="00B27150" w:rsidRPr="00F56D17" w:rsidRDefault="00333C6F" w:rsidP="00060BB7">
            <w:pPr>
              <w:rPr>
                <w:color w:val="000000" w:themeColor="text1"/>
                <w:sz w:val="28"/>
                <w:szCs w:val="28"/>
              </w:rPr>
            </w:pPr>
            <w:r w:rsidRPr="00F56D17">
              <w:rPr>
                <w:color w:val="000000" w:themeColor="text1"/>
                <w:sz w:val="28"/>
                <w:szCs w:val="28"/>
              </w:rPr>
              <w:t xml:space="preserve">With this approach, </w:t>
            </w:r>
            <w:r w:rsidRPr="00F56D17">
              <w:rPr>
                <w:b/>
                <w:color w:val="000000" w:themeColor="text1"/>
                <w:sz w:val="28"/>
                <w:szCs w:val="28"/>
              </w:rPr>
              <w:t>do not be limited by the usual practice of one topic = one standard</w:t>
            </w:r>
            <w:r w:rsidRPr="00F56D17">
              <w:rPr>
                <w:color w:val="000000" w:themeColor="text1"/>
                <w:sz w:val="28"/>
                <w:szCs w:val="28"/>
              </w:rPr>
              <w:t>. Think about the possibilities of a theme that covers several ‘topics’, or transferable learning that is learned and then (re)applied across several topics.</w:t>
            </w:r>
            <w:r w:rsidR="00060BB7" w:rsidRPr="00F56D17">
              <w:rPr>
                <w:color w:val="000000" w:themeColor="text1"/>
                <w:sz w:val="28"/>
                <w:szCs w:val="28"/>
              </w:rPr>
              <w:t xml:space="preserve"> With these changes to the external assessments for 91235 </w:t>
            </w:r>
            <w:r w:rsidR="00060BB7" w:rsidRPr="00F56D17">
              <w:rPr>
                <w:i/>
                <w:color w:val="000000" w:themeColor="text1"/>
                <w:sz w:val="28"/>
                <w:szCs w:val="28"/>
              </w:rPr>
              <w:t>Analyse an adolescent health issue</w:t>
            </w:r>
            <w:r w:rsidR="00060BB7" w:rsidRPr="00F56D17">
              <w:rPr>
                <w:color w:val="000000" w:themeColor="text1"/>
                <w:sz w:val="28"/>
                <w:szCs w:val="28"/>
              </w:rPr>
              <w:t xml:space="preserve"> and 91238 </w:t>
            </w:r>
            <w:r w:rsidR="00060BB7" w:rsidRPr="00F56D17">
              <w:rPr>
                <w:i/>
                <w:color w:val="000000" w:themeColor="text1"/>
                <w:sz w:val="28"/>
                <w:szCs w:val="28"/>
              </w:rPr>
              <w:t xml:space="preserve">Analyse an interpersonal issue(s) that </w:t>
            </w:r>
            <w:r w:rsidR="00F56D17" w:rsidRPr="00F56D17">
              <w:rPr>
                <w:i/>
                <w:color w:val="000000" w:themeColor="text1"/>
                <w:sz w:val="28"/>
                <w:szCs w:val="28"/>
              </w:rPr>
              <w:t>places personal safety at risk</w:t>
            </w:r>
            <w:r w:rsidR="00F56D17">
              <w:rPr>
                <w:color w:val="000000" w:themeColor="text1"/>
                <w:sz w:val="28"/>
                <w:szCs w:val="28"/>
              </w:rPr>
              <w:t xml:space="preserve">, focus on the big ideas learning leading to both exams. </w:t>
            </w:r>
            <w:r w:rsidR="00B27150" w:rsidRPr="00B27150">
              <w:rPr>
                <w:color w:val="C00000"/>
                <w:sz w:val="28"/>
                <w:szCs w:val="28"/>
              </w:rPr>
              <w:t xml:space="preserve">These changes have implications for your </w:t>
            </w:r>
            <w:r w:rsidR="00B27150">
              <w:rPr>
                <w:color w:val="C00000"/>
                <w:sz w:val="28"/>
                <w:szCs w:val="28"/>
              </w:rPr>
              <w:t>entire Y</w:t>
            </w:r>
            <w:r w:rsidR="00B27150" w:rsidRPr="00B27150">
              <w:rPr>
                <w:color w:val="C00000"/>
                <w:sz w:val="28"/>
                <w:szCs w:val="28"/>
              </w:rPr>
              <w:t>ear 12</w:t>
            </w:r>
            <w:r w:rsidR="00B27150">
              <w:rPr>
                <w:color w:val="C00000"/>
                <w:sz w:val="28"/>
                <w:szCs w:val="28"/>
              </w:rPr>
              <w:t>/NCEA Level 2</w:t>
            </w:r>
            <w:r w:rsidR="00B27150" w:rsidRPr="00B27150">
              <w:rPr>
                <w:color w:val="C00000"/>
                <w:sz w:val="28"/>
                <w:szCs w:val="28"/>
              </w:rPr>
              <w:t xml:space="preserve"> health education programme – </w:t>
            </w:r>
            <w:r w:rsidR="00B27150" w:rsidRPr="00B27150">
              <w:rPr>
                <w:b/>
                <w:color w:val="C00000"/>
                <w:sz w:val="28"/>
                <w:szCs w:val="28"/>
              </w:rPr>
              <w:t>start planning early in the year and look for opportunities to build capabilities for this approach to assessment across your WHOLE year</w:t>
            </w:r>
            <w:r w:rsidR="00B27150">
              <w:rPr>
                <w:b/>
                <w:color w:val="C00000"/>
                <w:sz w:val="28"/>
                <w:szCs w:val="28"/>
              </w:rPr>
              <w:t>-long</w:t>
            </w:r>
            <w:r w:rsidR="00B27150" w:rsidRPr="00B27150">
              <w:rPr>
                <w:b/>
                <w:color w:val="C00000"/>
                <w:sz w:val="28"/>
                <w:szCs w:val="28"/>
              </w:rPr>
              <w:t xml:space="preserve"> programme.</w:t>
            </w:r>
            <w:r w:rsidR="00B27150" w:rsidRPr="00B27150">
              <w:rPr>
                <w:color w:val="C00000"/>
                <w:sz w:val="28"/>
                <w:szCs w:val="28"/>
              </w:rPr>
              <w:t xml:space="preserve"> </w:t>
            </w:r>
          </w:p>
          <w:p w14:paraId="569F6D4B" w14:textId="56063E86" w:rsidR="00333C6F" w:rsidRPr="0030715F" w:rsidRDefault="00333C6F" w:rsidP="00060BB7">
            <w:pPr>
              <w:rPr>
                <w:color w:val="0070C0"/>
              </w:rPr>
            </w:pPr>
          </w:p>
        </w:tc>
      </w:tr>
    </w:tbl>
    <w:p w14:paraId="5CFBEA38" w14:textId="77777777" w:rsidR="00F56D17" w:rsidRDefault="00F56D17">
      <w:r>
        <w:br w:type="page"/>
      </w:r>
    </w:p>
    <w:tbl>
      <w:tblPr>
        <w:tblStyle w:val="TableGrid"/>
        <w:tblW w:w="0" w:type="auto"/>
        <w:tblLook w:val="04A0" w:firstRow="1" w:lastRow="0" w:firstColumn="1" w:lastColumn="0" w:noHBand="0" w:noVBand="1"/>
      </w:tblPr>
      <w:tblGrid>
        <w:gridCol w:w="11761"/>
        <w:gridCol w:w="10603"/>
      </w:tblGrid>
      <w:tr w:rsidR="00DD07FE" w:rsidRPr="009D273C" w14:paraId="545DAC5C" w14:textId="77777777" w:rsidTr="00DD07FE">
        <w:trPr>
          <w:trHeight w:val="416"/>
        </w:trPr>
        <w:tc>
          <w:tcPr>
            <w:tcW w:w="11761" w:type="dxa"/>
            <w:shd w:val="clear" w:color="auto" w:fill="BDD6EE" w:themeFill="accent1" w:themeFillTint="66"/>
          </w:tcPr>
          <w:p w14:paraId="06985ED2" w14:textId="5A0DC2ED" w:rsidR="00DD07FE" w:rsidRPr="0030715F" w:rsidRDefault="00DD07FE" w:rsidP="00DD07FE">
            <w:pPr>
              <w:rPr>
                <w:b/>
                <w:sz w:val="28"/>
                <w:szCs w:val="28"/>
              </w:rPr>
            </w:pPr>
            <w:r w:rsidRPr="0030715F">
              <w:rPr>
                <w:b/>
                <w:sz w:val="28"/>
                <w:szCs w:val="28"/>
              </w:rPr>
              <w:lastRenderedPageBreak/>
              <w:t>91235 Analyse an adolescent health issue</w:t>
            </w:r>
          </w:p>
        </w:tc>
        <w:tc>
          <w:tcPr>
            <w:tcW w:w="10603" w:type="dxa"/>
            <w:shd w:val="clear" w:color="auto" w:fill="BDD6EE" w:themeFill="accent1" w:themeFillTint="66"/>
          </w:tcPr>
          <w:p w14:paraId="1E7A4960" w14:textId="6947C0BF" w:rsidR="00DD07FE" w:rsidRDefault="00DD07FE" w:rsidP="00DD07FE">
            <w:r w:rsidRPr="0030715F">
              <w:rPr>
                <w:b/>
                <w:sz w:val="28"/>
                <w:szCs w:val="28"/>
              </w:rPr>
              <w:t>91238 Analyse an interpersonal issue(s) that places personal safety at risk</w:t>
            </w:r>
          </w:p>
        </w:tc>
      </w:tr>
      <w:tr w:rsidR="00333C6F" w:rsidRPr="009D273C" w14:paraId="2F8E1602" w14:textId="77777777" w:rsidTr="00DD07FE">
        <w:trPr>
          <w:trHeight w:val="2832"/>
        </w:trPr>
        <w:tc>
          <w:tcPr>
            <w:tcW w:w="11761" w:type="dxa"/>
          </w:tcPr>
          <w:p w14:paraId="13783DFC" w14:textId="2BB9E122" w:rsidR="00333C6F" w:rsidRDefault="00333C6F" w:rsidP="00333C6F"/>
          <w:tbl>
            <w:tblPr>
              <w:tblStyle w:val="TableGrid"/>
              <w:tblW w:w="0" w:type="auto"/>
              <w:tblLook w:val="04A0" w:firstRow="1" w:lastRow="0" w:firstColumn="1" w:lastColumn="0" w:noHBand="0" w:noVBand="1"/>
            </w:tblPr>
            <w:tblGrid>
              <w:gridCol w:w="3780"/>
              <w:gridCol w:w="3782"/>
              <w:gridCol w:w="3782"/>
            </w:tblGrid>
            <w:tr w:rsidR="00333C6F" w14:paraId="320FE733" w14:textId="77777777" w:rsidTr="00F56D17">
              <w:trPr>
                <w:trHeight w:val="530"/>
              </w:trPr>
              <w:tc>
                <w:tcPr>
                  <w:tcW w:w="3780" w:type="dxa"/>
                  <w:shd w:val="clear" w:color="auto" w:fill="BDD6EE" w:themeFill="accent1" w:themeFillTint="66"/>
                </w:tcPr>
                <w:p w14:paraId="06EE9563" w14:textId="77777777" w:rsidR="00333C6F" w:rsidRPr="0030715F" w:rsidRDefault="00333C6F" w:rsidP="00333C6F">
                  <w:pPr>
                    <w:rPr>
                      <w:b/>
                    </w:rPr>
                  </w:pPr>
                  <w:r w:rsidRPr="0030715F">
                    <w:rPr>
                      <w:b/>
                    </w:rPr>
                    <w:t>Achievement</w:t>
                  </w:r>
                </w:p>
                <w:p w14:paraId="09E5AA38" w14:textId="77777777" w:rsidR="00333C6F" w:rsidRPr="0030715F" w:rsidRDefault="00333C6F" w:rsidP="00333C6F">
                  <w:pPr>
                    <w:rPr>
                      <w:b/>
                    </w:rPr>
                  </w:pPr>
                </w:p>
              </w:tc>
              <w:tc>
                <w:tcPr>
                  <w:tcW w:w="3782" w:type="dxa"/>
                  <w:shd w:val="clear" w:color="auto" w:fill="BDD6EE" w:themeFill="accent1" w:themeFillTint="66"/>
                </w:tcPr>
                <w:p w14:paraId="4ABFE31C" w14:textId="77777777" w:rsidR="00333C6F" w:rsidRPr="0030715F" w:rsidRDefault="00333C6F" w:rsidP="00333C6F">
                  <w:pPr>
                    <w:rPr>
                      <w:b/>
                    </w:rPr>
                  </w:pPr>
                  <w:r>
                    <w:rPr>
                      <w:b/>
                    </w:rPr>
                    <w:t>Achievement with Merit</w:t>
                  </w:r>
                </w:p>
              </w:tc>
              <w:tc>
                <w:tcPr>
                  <w:tcW w:w="3782" w:type="dxa"/>
                  <w:shd w:val="clear" w:color="auto" w:fill="BDD6EE" w:themeFill="accent1" w:themeFillTint="66"/>
                </w:tcPr>
                <w:p w14:paraId="3E788EED" w14:textId="77777777" w:rsidR="00333C6F" w:rsidRPr="0030715F" w:rsidRDefault="00333C6F" w:rsidP="00333C6F">
                  <w:pPr>
                    <w:rPr>
                      <w:b/>
                    </w:rPr>
                  </w:pPr>
                  <w:r>
                    <w:rPr>
                      <w:b/>
                    </w:rPr>
                    <w:t>Achievement with Excellence</w:t>
                  </w:r>
                </w:p>
              </w:tc>
            </w:tr>
            <w:tr w:rsidR="00333C6F" w14:paraId="457D406D" w14:textId="77777777" w:rsidTr="00F56D17">
              <w:trPr>
                <w:trHeight w:val="439"/>
              </w:trPr>
              <w:tc>
                <w:tcPr>
                  <w:tcW w:w="3780" w:type="dxa"/>
                </w:tcPr>
                <w:p w14:paraId="272565D9" w14:textId="77777777" w:rsidR="00333C6F" w:rsidRDefault="00333C6F" w:rsidP="00333C6F">
                  <w:r w:rsidRPr="00F56E47">
                    <w:rPr>
                      <w:b/>
                    </w:rPr>
                    <w:t>Analyse</w:t>
                  </w:r>
                  <w:r>
                    <w:t xml:space="preserve"> an adolescent health issue.</w:t>
                  </w:r>
                </w:p>
                <w:p w14:paraId="60C0F2E6" w14:textId="77777777" w:rsidR="00333C6F" w:rsidRDefault="00333C6F" w:rsidP="00333C6F"/>
              </w:tc>
              <w:tc>
                <w:tcPr>
                  <w:tcW w:w="3782" w:type="dxa"/>
                </w:tcPr>
                <w:p w14:paraId="79B100E7" w14:textId="2605224D" w:rsidR="00333C6F" w:rsidRDefault="00333C6F" w:rsidP="00333C6F">
                  <w:r w:rsidRPr="00F56E47">
                    <w:rPr>
                      <w:b/>
                    </w:rPr>
                    <w:t>Analyse in depth,</w:t>
                  </w:r>
                  <w:r w:rsidR="00F56D17">
                    <w:t xml:space="preserve"> an adolescent health issue.</w:t>
                  </w:r>
                </w:p>
              </w:tc>
              <w:tc>
                <w:tcPr>
                  <w:tcW w:w="3782" w:type="dxa"/>
                </w:tcPr>
                <w:p w14:paraId="167C9C1A" w14:textId="77777777" w:rsidR="00333C6F" w:rsidRDefault="00333C6F" w:rsidP="00333C6F">
                  <w:r w:rsidRPr="00F56E47">
                    <w:rPr>
                      <w:b/>
                    </w:rPr>
                    <w:t>Analyse comprehensively,</w:t>
                  </w:r>
                  <w:r>
                    <w:t xml:space="preserve"> an adolescent health issue.</w:t>
                  </w:r>
                </w:p>
              </w:tc>
            </w:tr>
          </w:tbl>
          <w:p w14:paraId="711D6B2A" w14:textId="77777777" w:rsidR="00333C6F" w:rsidRDefault="00333C6F" w:rsidP="00333C6F"/>
          <w:p w14:paraId="10A514BC" w14:textId="77777777" w:rsidR="00333C6F" w:rsidRDefault="00333C6F" w:rsidP="00333C6F">
            <w:pPr>
              <w:rPr>
                <w:color w:val="C00000"/>
              </w:rPr>
            </w:pPr>
            <w:r w:rsidRPr="0030715F">
              <w:rPr>
                <w:color w:val="C00000"/>
              </w:rPr>
              <w:t xml:space="preserve">[Basic requirement for Achievement] </w:t>
            </w:r>
          </w:p>
          <w:p w14:paraId="2819281F" w14:textId="77777777" w:rsidR="00333C6F" w:rsidRDefault="00333C6F" w:rsidP="00333C6F">
            <w:r>
              <w:rPr>
                <w:b/>
              </w:rPr>
              <w:t xml:space="preserve">EN 2 </w:t>
            </w:r>
            <w:r w:rsidRPr="00F56E47">
              <w:rPr>
                <w:b/>
              </w:rPr>
              <w:t>Analyse</w:t>
            </w:r>
            <w:r>
              <w:t xml:space="preserve"> an adolescent health issue involves providing an explanation of:</w:t>
            </w:r>
          </w:p>
          <w:p w14:paraId="6824ED19" w14:textId="77777777" w:rsidR="00333C6F" w:rsidRDefault="00333C6F" w:rsidP="00BB4B29">
            <w:pPr>
              <w:pStyle w:val="ListParagraph"/>
              <w:numPr>
                <w:ilvl w:val="0"/>
                <w:numId w:val="29"/>
              </w:numPr>
            </w:pPr>
            <w:r>
              <w:t>influences on the issue</w:t>
            </w:r>
          </w:p>
          <w:p w14:paraId="6BA8CEFE" w14:textId="77777777" w:rsidR="00333C6F" w:rsidRDefault="00333C6F" w:rsidP="00BB4B29">
            <w:pPr>
              <w:pStyle w:val="ListParagraph"/>
              <w:numPr>
                <w:ilvl w:val="0"/>
                <w:numId w:val="29"/>
              </w:numPr>
            </w:pPr>
            <w:r>
              <w:t>consequences for well-being</w:t>
            </w:r>
          </w:p>
          <w:p w14:paraId="666FF8E5" w14:textId="2E315DAA" w:rsidR="00333C6F" w:rsidRDefault="00333C6F" w:rsidP="00BB4B29">
            <w:pPr>
              <w:pStyle w:val="ListParagraph"/>
              <w:numPr>
                <w:ilvl w:val="0"/>
                <w:numId w:val="29"/>
              </w:numPr>
            </w:pPr>
            <w:r>
              <w:t>health enhancing strategies that promote well-being in relation to the issue.</w:t>
            </w:r>
          </w:p>
          <w:p w14:paraId="70AC639F" w14:textId="77777777" w:rsidR="00333C6F" w:rsidRPr="00F56E47" w:rsidRDefault="00333C6F" w:rsidP="00333C6F">
            <w:pPr>
              <w:rPr>
                <w:color w:val="C00000"/>
              </w:rPr>
            </w:pPr>
            <w:r w:rsidRPr="00F56E47">
              <w:rPr>
                <w:color w:val="C00000"/>
              </w:rPr>
              <w:t xml:space="preserve">[For Merit the quality steps up to include:] </w:t>
            </w:r>
          </w:p>
          <w:p w14:paraId="2076C353" w14:textId="77777777" w:rsidR="00333C6F" w:rsidRDefault="00333C6F" w:rsidP="00333C6F">
            <w:r w:rsidRPr="00F56E47">
              <w:rPr>
                <w:b/>
              </w:rPr>
              <w:t>Analyse in depth,</w:t>
            </w:r>
            <w:r>
              <w:t xml:space="preserve"> an adolescent health issue involves providing a detailed explanation of:</w:t>
            </w:r>
          </w:p>
          <w:p w14:paraId="073004AC" w14:textId="77777777" w:rsidR="00333C6F" w:rsidRDefault="00333C6F" w:rsidP="00BB4B29">
            <w:pPr>
              <w:pStyle w:val="ListParagraph"/>
              <w:numPr>
                <w:ilvl w:val="0"/>
                <w:numId w:val="30"/>
              </w:numPr>
            </w:pPr>
            <w:r>
              <w:t>how the influences have contributed to consequences for well-being in relation to the issue</w:t>
            </w:r>
          </w:p>
          <w:p w14:paraId="42839FA2" w14:textId="1C16D998" w:rsidR="00333C6F" w:rsidRDefault="00333C6F" w:rsidP="00BB4B29">
            <w:pPr>
              <w:pStyle w:val="ListParagraph"/>
              <w:numPr>
                <w:ilvl w:val="0"/>
                <w:numId w:val="30"/>
              </w:numPr>
            </w:pPr>
            <w:r>
              <w:t>how the strategies for promoting well-being are related to the influences.</w:t>
            </w:r>
          </w:p>
          <w:p w14:paraId="4E8FE3EA" w14:textId="77777777" w:rsidR="00333C6F" w:rsidRPr="00F56E47" w:rsidRDefault="00333C6F" w:rsidP="00333C6F">
            <w:pPr>
              <w:rPr>
                <w:color w:val="C00000"/>
              </w:rPr>
            </w:pPr>
            <w:r w:rsidRPr="00F56E47">
              <w:rPr>
                <w:color w:val="C00000"/>
              </w:rPr>
              <w:t xml:space="preserve">[For </w:t>
            </w:r>
            <w:r>
              <w:rPr>
                <w:color w:val="C00000"/>
              </w:rPr>
              <w:t>Excellence</w:t>
            </w:r>
            <w:r w:rsidRPr="00F56E47">
              <w:rPr>
                <w:color w:val="C00000"/>
              </w:rPr>
              <w:t xml:space="preserve"> the quality steps up to include:] </w:t>
            </w:r>
          </w:p>
          <w:p w14:paraId="01276E97" w14:textId="77777777" w:rsidR="00333C6F" w:rsidRDefault="00333C6F" w:rsidP="00333C6F">
            <w:r w:rsidRPr="00F56E47">
              <w:rPr>
                <w:b/>
              </w:rPr>
              <w:t>Analyse comprehensively</w:t>
            </w:r>
            <w:r>
              <w:t>, an adolescent health issue involves making connections within and/or between influences, consequences and strategies to show critical understanding of the underlying concepts.</w:t>
            </w:r>
          </w:p>
          <w:p w14:paraId="60CA3D84" w14:textId="77777777" w:rsidR="00333C6F" w:rsidRDefault="00333C6F" w:rsidP="00333C6F"/>
          <w:p w14:paraId="49A6E6AB" w14:textId="77777777" w:rsidR="00333C6F" w:rsidRDefault="00333C6F" w:rsidP="00333C6F">
            <w:r>
              <w:t xml:space="preserve">EN3 An analysis of an adolescent </w:t>
            </w:r>
            <w:proofErr w:type="spellStart"/>
            <w:r>
              <w:t>heath</w:t>
            </w:r>
            <w:proofErr w:type="spellEnd"/>
            <w:r>
              <w:t xml:space="preserve"> issue typically includes an explanation of personal, interpersonal, and societal perspectives.</w:t>
            </w:r>
          </w:p>
          <w:p w14:paraId="22EBFAC6" w14:textId="77777777" w:rsidR="00333C6F" w:rsidRDefault="00333C6F" w:rsidP="00333C6F"/>
          <w:p w14:paraId="520050CD" w14:textId="77777777" w:rsidR="00333C6F" w:rsidRDefault="00333C6F" w:rsidP="00333C6F">
            <w:r>
              <w:t xml:space="preserve">An adolescent health issue is one affecting the well-being of adolescents and which is a matter of public concern.  </w:t>
            </w:r>
            <w:r w:rsidRPr="0030715F">
              <w:rPr>
                <w:u w:val="single"/>
              </w:rPr>
              <w:t>Examples</w:t>
            </w:r>
            <w:r>
              <w:t xml:space="preserve"> of adolescent health issues </w:t>
            </w:r>
            <w:r w:rsidRPr="00F56E47">
              <w:t xml:space="preserve">include: </w:t>
            </w:r>
            <w:r w:rsidRPr="008A79A7">
              <w:rPr>
                <w:b/>
                <w:color w:val="C00000"/>
                <w:highlight w:val="cyan"/>
              </w:rPr>
              <w:t>DO NOT BE LIMITED BY THESE EXAMPLES</w:t>
            </w:r>
            <w:r w:rsidRPr="00F56E47">
              <w:rPr>
                <w:color w:val="C00000"/>
                <w:u w:val="single"/>
              </w:rPr>
              <w:t xml:space="preserve"> </w:t>
            </w:r>
          </w:p>
          <w:p w14:paraId="71289E43" w14:textId="77777777" w:rsidR="00333C6F" w:rsidRDefault="00333C6F" w:rsidP="00BB4B29">
            <w:pPr>
              <w:pStyle w:val="ListParagraph"/>
              <w:numPr>
                <w:ilvl w:val="0"/>
                <w:numId w:val="29"/>
              </w:numPr>
            </w:pPr>
            <w:r>
              <w:t>stress management</w:t>
            </w:r>
          </w:p>
          <w:p w14:paraId="3E4C6FB8" w14:textId="77777777" w:rsidR="00333C6F" w:rsidRDefault="00333C6F" w:rsidP="00BB4B29">
            <w:pPr>
              <w:pStyle w:val="ListParagraph"/>
              <w:numPr>
                <w:ilvl w:val="0"/>
                <w:numId w:val="29"/>
              </w:numPr>
            </w:pPr>
            <w:r>
              <w:t>adolescent alcohol use and misuse</w:t>
            </w:r>
          </w:p>
          <w:p w14:paraId="1566B798" w14:textId="77777777" w:rsidR="00333C6F" w:rsidRDefault="00333C6F" w:rsidP="00BB4B29">
            <w:pPr>
              <w:pStyle w:val="ListParagraph"/>
              <w:numPr>
                <w:ilvl w:val="0"/>
                <w:numId w:val="29"/>
              </w:numPr>
            </w:pPr>
            <w:r>
              <w:t>enhancement of relationships</w:t>
            </w:r>
          </w:p>
          <w:p w14:paraId="209DFC37" w14:textId="77777777" w:rsidR="00333C6F" w:rsidRDefault="00333C6F" w:rsidP="00BB4B29">
            <w:pPr>
              <w:pStyle w:val="ListParagraph"/>
              <w:numPr>
                <w:ilvl w:val="0"/>
                <w:numId w:val="29"/>
              </w:numPr>
            </w:pPr>
            <w:r>
              <w:t>influences of body image</w:t>
            </w:r>
          </w:p>
          <w:p w14:paraId="67E19415" w14:textId="77777777" w:rsidR="00333C6F" w:rsidRDefault="00333C6F" w:rsidP="00BB4B29">
            <w:pPr>
              <w:pStyle w:val="ListParagraph"/>
              <w:numPr>
                <w:ilvl w:val="0"/>
                <w:numId w:val="29"/>
              </w:numPr>
            </w:pPr>
            <w:r>
              <w:t>cannabis or other drug use</w:t>
            </w:r>
          </w:p>
          <w:p w14:paraId="53FADC1E" w14:textId="77777777" w:rsidR="00333C6F" w:rsidRDefault="00333C6F" w:rsidP="00BB4B29">
            <w:pPr>
              <w:pStyle w:val="ListParagraph"/>
              <w:numPr>
                <w:ilvl w:val="0"/>
                <w:numId w:val="29"/>
              </w:numPr>
            </w:pPr>
            <w:r>
              <w:t>food related issues</w:t>
            </w:r>
          </w:p>
          <w:p w14:paraId="59DB59B7" w14:textId="77777777" w:rsidR="00333C6F" w:rsidRDefault="00333C6F" w:rsidP="00BB4B29">
            <w:pPr>
              <w:pStyle w:val="ListParagraph"/>
              <w:numPr>
                <w:ilvl w:val="0"/>
                <w:numId w:val="29"/>
              </w:numPr>
            </w:pPr>
            <w:r>
              <w:t>maintenance of sexual/reproductive health.</w:t>
            </w:r>
          </w:p>
          <w:p w14:paraId="4F0DB41F" w14:textId="77777777" w:rsidR="00333C6F" w:rsidRPr="0030715F" w:rsidRDefault="00333C6F" w:rsidP="00333C6F">
            <w:pPr>
              <w:rPr>
                <w:i/>
              </w:rPr>
            </w:pPr>
            <w:r>
              <w:t xml:space="preserve">Focusing on suicide or eating disorders is not appropriate. </w:t>
            </w:r>
            <w:r>
              <w:rPr>
                <w:i/>
              </w:rPr>
              <w:t xml:space="preserve">[See the </w:t>
            </w:r>
            <w:proofErr w:type="spellStart"/>
            <w:r>
              <w:rPr>
                <w:i/>
              </w:rPr>
              <w:t>MoE</w:t>
            </w:r>
            <w:proofErr w:type="spellEnd"/>
            <w:r>
              <w:rPr>
                <w:i/>
              </w:rPr>
              <w:t xml:space="preserve"> </w:t>
            </w:r>
            <w:hyperlink r:id="rId8" w:history="1">
              <w:r w:rsidRPr="00DE55E1">
                <w:rPr>
                  <w:rStyle w:val="Hyperlink"/>
                  <w:i/>
                </w:rPr>
                <w:t>https://www.education.govt.nz/assets/Uploads/MOE-Suicide-Prevention-Publication-Updated-2019.pdf</w:t>
              </w:r>
            </w:hyperlink>
            <w:r>
              <w:rPr>
                <w:i/>
              </w:rPr>
              <w:t xml:space="preserve">  </w:t>
            </w:r>
            <w:r w:rsidRPr="0030715F">
              <w:rPr>
                <w:i/>
              </w:rPr>
              <w:t>and the NZHEA Mental Health Education position statement</w:t>
            </w:r>
            <w:r>
              <w:rPr>
                <w:i/>
              </w:rPr>
              <w:t xml:space="preserve"> </w:t>
            </w:r>
            <w:hyperlink r:id="rId9" w:history="1">
              <w:r w:rsidRPr="00DE55E1">
                <w:rPr>
                  <w:rStyle w:val="Hyperlink"/>
                  <w:i/>
                </w:rPr>
                <w:t>https://healtheducation.org.nz/resources/</w:t>
              </w:r>
            </w:hyperlink>
            <w:r>
              <w:rPr>
                <w:i/>
              </w:rPr>
              <w:t xml:space="preserve"> </w:t>
            </w:r>
            <w:r w:rsidRPr="0030715F">
              <w:rPr>
                <w:i/>
              </w:rPr>
              <w:t xml:space="preserve"> about this.] </w:t>
            </w:r>
          </w:p>
          <w:p w14:paraId="792491C7" w14:textId="77777777" w:rsidR="00333C6F" w:rsidRDefault="00333C6F" w:rsidP="00333C6F"/>
        </w:tc>
        <w:tc>
          <w:tcPr>
            <w:tcW w:w="10603" w:type="dxa"/>
          </w:tcPr>
          <w:p w14:paraId="0AF979F4" w14:textId="77777777" w:rsidR="00333C6F" w:rsidRDefault="00333C6F" w:rsidP="00333C6F"/>
          <w:tbl>
            <w:tblPr>
              <w:tblStyle w:val="TableGrid"/>
              <w:tblW w:w="0" w:type="auto"/>
              <w:tblLook w:val="04A0" w:firstRow="1" w:lastRow="0" w:firstColumn="1" w:lastColumn="0" w:noHBand="0" w:noVBand="1"/>
            </w:tblPr>
            <w:tblGrid>
              <w:gridCol w:w="3385"/>
              <w:gridCol w:w="3386"/>
              <w:gridCol w:w="3386"/>
            </w:tblGrid>
            <w:tr w:rsidR="00333C6F" w:rsidRPr="0030715F" w14:paraId="405BC205" w14:textId="77777777" w:rsidTr="00F56D17">
              <w:trPr>
                <w:trHeight w:val="486"/>
              </w:trPr>
              <w:tc>
                <w:tcPr>
                  <w:tcW w:w="3385" w:type="dxa"/>
                  <w:shd w:val="clear" w:color="auto" w:fill="BDD6EE" w:themeFill="accent1" w:themeFillTint="66"/>
                </w:tcPr>
                <w:p w14:paraId="1FC84675" w14:textId="77777777" w:rsidR="00333C6F" w:rsidRPr="0030715F" w:rsidRDefault="00333C6F" w:rsidP="00333C6F">
                  <w:pPr>
                    <w:rPr>
                      <w:b/>
                    </w:rPr>
                  </w:pPr>
                  <w:r w:rsidRPr="0030715F">
                    <w:rPr>
                      <w:b/>
                    </w:rPr>
                    <w:t>Achievement</w:t>
                  </w:r>
                </w:p>
                <w:p w14:paraId="6143AE8C" w14:textId="77777777" w:rsidR="00333C6F" w:rsidRPr="0030715F" w:rsidRDefault="00333C6F" w:rsidP="00333C6F">
                  <w:pPr>
                    <w:rPr>
                      <w:b/>
                    </w:rPr>
                  </w:pPr>
                </w:p>
              </w:tc>
              <w:tc>
                <w:tcPr>
                  <w:tcW w:w="3386" w:type="dxa"/>
                  <w:shd w:val="clear" w:color="auto" w:fill="BDD6EE" w:themeFill="accent1" w:themeFillTint="66"/>
                </w:tcPr>
                <w:p w14:paraId="7C8C2BF7" w14:textId="77777777" w:rsidR="00333C6F" w:rsidRPr="0030715F" w:rsidRDefault="00333C6F" w:rsidP="00333C6F">
                  <w:pPr>
                    <w:rPr>
                      <w:b/>
                    </w:rPr>
                  </w:pPr>
                  <w:r>
                    <w:rPr>
                      <w:b/>
                    </w:rPr>
                    <w:t>Achievement with Merit</w:t>
                  </w:r>
                </w:p>
              </w:tc>
              <w:tc>
                <w:tcPr>
                  <w:tcW w:w="3386" w:type="dxa"/>
                  <w:shd w:val="clear" w:color="auto" w:fill="BDD6EE" w:themeFill="accent1" w:themeFillTint="66"/>
                </w:tcPr>
                <w:p w14:paraId="287F8D48" w14:textId="77777777" w:rsidR="00333C6F" w:rsidRPr="0030715F" w:rsidRDefault="00333C6F" w:rsidP="00333C6F">
                  <w:pPr>
                    <w:rPr>
                      <w:b/>
                    </w:rPr>
                  </w:pPr>
                  <w:r>
                    <w:rPr>
                      <w:b/>
                    </w:rPr>
                    <w:t>Achievement with Excellence</w:t>
                  </w:r>
                </w:p>
              </w:tc>
            </w:tr>
            <w:tr w:rsidR="00333C6F" w14:paraId="07A7958C" w14:textId="77777777" w:rsidTr="00F56D17">
              <w:trPr>
                <w:trHeight w:val="723"/>
              </w:trPr>
              <w:tc>
                <w:tcPr>
                  <w:tcW w:w="3385" w:type="dxa"/>
                </w:tcPr>
                <w:p w14:paraId="1B2F22DE" w14:textId="77777777" w:rsidR="00333C6F" w:rsidRDefault="00333C6F" w:rsidP="00333C6F">
                  <w:r w:rsidRPr="00F56E47">
                    <w:rPr>
                      <w:b/>
                    </w:rPr>
                    <w:t>Analyse</w:t>
                  </w:r>
                  <w:r>
                    <w:t xml:space="preserve"> an interpersonal issue(s) that places personal safety at risk.</w:t>
                  </w:r>
                </w:p>
                <w:p w14:paraId="7A596B72" w14:textId="77777777" w:rsidR="00333C6F" w:rsidRDefault="00333C6F" w:rsidP="00333C6F"/>
              </w:tc>
              <w:tc>
                <w:tcPr>
                  <w:tcW w:w="3386" w:type="dxa"/>
                </w:tcPr>
                <w:p w14:paraId="566F770B" w14:textId="109104BE" w:rsidR="00333C6F" w:rsidRDefault="00333C6F" w:rsidP="00333C6F">
                  <w:r w:rsidRPr="00F56E47">
                    <w:rPr>
                      <w:b/>
                    </w:rPr>
                    <w:t>Analyse in depth,</w:t>
                  </w:r>
                  <w:r>
                    <w:t xml:space="preserve"> an interpersonal issue(s) that places personal safety at risk</w:t>
                  </w:r>
                  <w:r w:rsidR="00F56D17">
                    <w:t>.</w:t>
                  </w:r>
                </w:p>
              </w:tc>
              <w:tc>
                <w:tcPr>
                  <w:tcW w:w="3386" w:type="dxa"/>
                </w:tcPr>
                <w:p w14:paraId="0D36BAC3" w14:textId="77777777" w:rsidR="00333C6F" w:rsidRDefault="00333C6F" w:rsidP="00333C6F">
                  <w:r w:rsidRPr="00F56E47">
                    <w:rPr>
                      <w:b/>
                    </w:rPr>
                    <w:t>Analyse comprehensively,</w:t>
                  </w:r>
                  <w:r>
                    <w:t xml:space="preserve"> </w:t>
                  </w:r>
                  <w:r w:rsidRPr="00F56E47">
                    <w:t>an interpersonal issue(s) that places personal safety at risk.</w:t>
                  </w:r>
                </w:p>
              </w:tc>
            </w:tr>
          </w:tbl>
          <w:p w14:paraId="4320D302" w14:textId="77777777" w:rsidR="00333C6F" w:rsidRDefault="00333C6F" w:rsidP="00333C6F"/>
          <w:p w14:paraId="5D4BC193" w14:textId="77777777" w:rsidR="00333C6F" w:rsidRDefault="00333C6F" w:rsidP="00333C6F">
            <w:pPr>
              <w:rPr>
                <w:color w:val="C00000"/>
              </w:rPr>
            </w:pPr>
            <w:r w:rsidRPr="0030715F">
              <w:rPr>
                <w:color w:val="C00000"/>
              </w:rPr>
              <w:t xml:space="preserve">[Basic requirement for Achievement] </w:t>
            </w:r>
          </w:p>
          <w:p w14:paraId="3E4E1A0A" w14:textId="77777777" w:rsidR="00333C6F" w:rsidRDefault="00333C6F" w:rsidP="00333C6F">
            <w:r>
              <w:t>EN2 Analyse an interpersonal issue(s) that places personal safety at risk involves providing an explanation of:</w:t>
            </w:r>
          </w:p>
          <w:p w14:paraId="5549D237" w14:textId="77777777" w:rsidR="00333C6F" w:rsidRDefault="00333C6F" w:rsidP="00BB4B29">
            <w:pPr>
              <w:pStyle w:val="ListParagraph"/>
              <w:numPr>
                <w:ilvl w:val="0"/>
                <w:numId w:val="31"/>
              </w:numPr>
            </w:pPr>
            <w:r>
              <w:t>factors influencing the issue(s)</w:t>
            </w:r>
          </w:p>
          <w:p w14:paraId="0C1266FE" w14:textId="77777777" w:rsidR="00333C6F" w:rsidRDefault="00333C6F" w:rsidP="00BB4B29">
            <w:pPr>
              <w:pStyle w:val="ListParagraph"/>
              <w:numPr>
                <w:ilvl w:val="0"/>
                <w:numId w:val="31"/>
              </w:numPr>
            </w:pPr>
            <w:r>
              <w:t>consequences of these factors for well-being</w:t>
            </w:r>
          </w:p>
          <w:p w14:paraId="3123EF37" w14:textId="63102C30" w:rsidR="00333C6F" w:rsidRDefault="00333C6F" w:rsidP="00BB4B29">
            <w:pPr>
              <w:pStyle w:val="ListParagraph"/>
              <w:numPr>
                <w:ilvl w:val="0"/>
                <w:numId w:val="31"/>
              </w:numPr>
            </w:pPr>
            <w:r>
              <w:t>strategies to manage potentially unsafe situations.</w:t>
            </w:r>
          </w:p>
          <w:p w14:paraId="4A9CD2B1" w14:textId="77777777" w:rsidR="00333C6F" w:rsidRPr="00F56E47" w:rsidRDefault="00333C6F" w:rsidP="00333C6F">
            <w:pPr>
              <w:rPr>
                <w:color w:val="C00000"/>
              </w:rPr>
            </w:pPr>
            <w:r w:rsidRPr="00F56E47">
              <w:rPr>
                <w:color w:val="C00000"/>
              </w:rPr>
              <w:t xml:space="preserve">[For Merit the quality steps up to include:] </w:t>
            </w:r>
          </w:p>
          <w:p w14:paraId="7D4BB59A" w14:textId="77777777" w:rsidR="00333C6F" w:rsidRDefault="00333C6F" w:rsidP="00333C6F">
            <w:r>
              <w:t>Analyse in depth, an interpersonal issue(s) that places personal safety at risk involves providing a detailed explanation of:</w:t>
            </w:r>
          </w:p>
          <w:p w14:paraId="5C82C4F6" w14:textId="77777777" w:rsidR="00333C6F" w:rsidRDefault="00333C6F" w:rsidP="00BB4B29">
            <w:pPr>
              <w:pStyle w:val="ListParagraph"/>
              <w:numPr>
                <w:ilvl w:val="0"/>
                <w:numId w:val="32"/>
              </w:numPr>
            </w:pPr>
            <w:r>
              <w:t>how or why the influencing factors contribute to the situation and lead to particular consequences for well-being</w:t>
            </w:r>
          </w:p>
          <w:p w14:paraId="49DE7D32" w14:textId="6FD1ED3D" w:rsidR="00333C6F" w:rsidRDefault="00333C6F" w:rsidP="00BB4B29">
            <w:pPr>
              <w:pStyle w:val="ListParagraph"/>
              <w:numPr>
                <w:ilvl w:val="0"/>
                <w:numId w:val="32"/>
              </w:numPr>
            </w:pPr>
            <w:r>
              <w:t>strategies for promoting well-being in relation to the situation.</w:t>
            </w:r>
          </w:p>
          <w:p w14:paraId="7775D36F" w14:textId="77777777" w:rsidR="00333C6F" w:rsidRPr="00F56E47" w:rsidRDefault="00333C6F" w:rsidP="00333C6F">
            <w:pPr>
              <w:rPr>
                <w:color w:val="C00000"/>
              </w:rPr>
            </w:pPr>
            <w:r w:rsidRPr="00F56E47">
              <w:rPr>
                <w:color w:val="C00000"/>
              </w:rPr>
              <w:t xml:space="preserve">[For </w:t>
            </w:r>
            <w:r>
              <w:rPr>
                <w:color w:val="C00000"/>
              </w:rPr>
              <w:t>Excellence</w:t>
            </w:r>
            <w:r w:rsidRPr="00F56E47">
              <w:rPr>
                <w:color w:val="C00000"/>
              </w:rPr>
              <w:t xml:space="preserve"> the quality steps up to include:] </w:t>
            </w:r>
          </w:p>
          <w:p w14:paraId="7E3D3538" w14:textId="77777777" w:rsidR="00333C6F" w:rsidRDefault="00333C6F" w:rsidP="00333C6F">
            <w:r>
              <w:t>Analyse comprehensively, an interpersonal issue(s) that places personal safety at risk involves a relevant combination of the more critical aspects of the issue, for example, through:</w:t>
            </w:r>
          </w:p>
          <w:p w14:paraId="0D2F94C4" w14:textId="77777777" w:rsidR="00333C6F" w:rsidRDefault="00333C6F" w:rsidP="00BB4B29">
            <w:pPr>
              <w:pStyle w:val="ListParagraph"/>
              <w:numPr>
                <w:ilvl w:val="0"/>
                <w:numId w:val="33"/>
              </w:numPr>
            </w:pPr>
            <w:r>
              <w:t>explaining interrelationships between the influencing factors, consequences and/or strategies</w:t>
            </w:r>
          </w:p>
          <w:p w14:paraId="756ADA92" w14:textId="77777777" w:rsidR="00333C6F" w:rsidRDefault="00333C6F" w:rsidP="00BB4B29">
            <w:pPr>
              <w:pStyle w:val="ListParagraph"/>
              <w:numPr>
                <w:ilvl w:val="0"/>
                <w:numId w:val="33"/>
              </w:numPr>
            </w:pPr>
            <w:r>
              <w:t>exploring the complexities of situations such as positive and negative influences, or short and long term consequences on well-being</w:t>
            </w:r>
          </w:p>
          <w:p w14:paraId="1F501C29" w14:textId="77777777" w:rsidR="00333C6F" w:rsidRDefault="00333C6F" w:rsidP="00BB4B29">
            <w:pPr>
              <w:pStyle w:val="ListParagraph"/>
              <w:numPr>
                <w:ilvl w:val="0"/>
                <w:numId w:val="33"/>
              </w:numPr>
            </w:pPr>
            <w:r>
              <w:t>explaining the consequences for the well-being of people directly and indirectly affected</w:t>
            </w:r>
          </w:p>
          <w:p w14:paraId="5F5513F4" w14:textId="77777777" w:rsidR="00333C6F" w:rsidRDefault="00333C6F" w:rsidP="00BB4B29">
            <w:pPr>
              <w:pStyle w:val="ListParagraph"/>
              <w:numPr>
                <w:ilvl w:val="0"/>
                <w:numId w:val="33"/>
              </w:numPr>
            </w:pPr>
            <w:r>
              <w:t>explaining strategies for which all people involved in the situation are responsible, whether directly or indirectly affected.</w:t>
            </w:r>
          </w:p>
          <w:p w14:paraId="5DEB6748" w14:textId="77777777" w:rsidR="00333C6F" w:rsidRPr="00F56E47" w:rsidRDefault="00333C6F" w:rsidP="00333C6F">
            <w:pPr>
              <w:rPr>
                <w:color w:val="000000" w:themeColor="text1"/>
              </w:rPr>
            </w:pPr>
            <w:r>
              <w:t xml:space="preserve">EN3 An interpersonal issue(s) that places personal safety at risk is a situation(s) where power imbalances exist in interactions with others.  </w:t>
            </w:r>
            <w:r w:rsidRPr="00F56E47">
              <w:rPr>
                <w:color w:val="C00000"/>
              </w:rPr>
              <w:t xml:space="preserve">These power imbalances typically focus on situations involving acts of discrimination, intimidation, victimisation, harassment and bullying. </w:t>
            </w:r>
            <w:r>
              <w:t xml:space="preserve"> The sensitivity surrounding issues of sexual abuse makes focusing on this type of power imbalance in relationships inappropriate for assessment </w:t>
            </w:r>
            <w:r w:rsidRPr="00F56E47">
              <w:rPr>
                <w:i/>
                <w:color w:val="000000" w:themeColor="text1"/>
              </w:rPr>
              <w:t>[although it can still be used in the teaching and learning programme]</w:t>
            </w:r>
            <w:r w:rsidRPr="00F56E47">
              <w:rPr>
                <w:color w:val="000000" w:themeColor="text1"/>
              </w:rPr>
              <w:t>.</w:t>
            </w:r>
          </w:p>
          <w:p w14:paraId="2AE627B9" w14:textId="77777777" w:rsidR="00333C6F" w:rsidRDefault="00333C6F" w:rsidP="00333C6F"/>
          <w:p w14:paraId="5A8EB3A1" w14:textId="77777777" w:rsidR="00333C6F" w:rsidRDefault="00333C6F" w:rsidP="00333C6F">
            <w:r>
              <w:t>EN4 An analysis of an interpersonal health issue(s) that places personal safety at risk typically includes an explanation of personal, interpersonal and societal perspectives.</w:t>
            </w:r>
          </w:p>
        </w:tc>
      </w:tr>
    </w:tbl>
    <w:p w14:paraId="5C8857A3" w14:textId="77777777" w:rsidR="00060BB7" w:rsidRDefault="00060BB7" w:rsidP="00060B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22364"/>
      </w:tblGrid>
      <w:tr w:rsidR="00060BB7" w:rsidRPr="00FE0302" w14:paraId="403FF0DE" w14:textId="77777777" w:rsidTr="008144F7">
        <w:tc>
          <w:tcPr>
            <w:tcW w:w="22364" w:type="dxa"/>
            <w:shd w:val="clear" w:color="auto" w:fill="C00000"/>
          </w:tcPr>
          <w:p w14:paraId="4B819FF4" w14:textId="31E3B85E" w:rsidR="00060BB7" w:rsidRPr="00FE0302" w:rsidRDefault="00060BB7" w:rsidP="008144F7">
            <w:pPr>
              <w:rPr>
                <w:sz w:val="28"/>
                <w:szCs w:val="28"/>
              </w:rPr>
            </w:pPr>
            <w:r w:rsidRPr="00FE0302">
              <w:rPr>
                <w:sz w:val="28"/>
                <w:szCs w:val="28"/>
              </w:rPr>
              <w:t xml:space="preserve">Key to the learning for 2021 will be to support students to see </w:t>
            </w:r>
            <w:r w:rsidRPr="00B13CC2">
              <w:rPr>
                <w:b/>
                <w:sz w:val="28"/>
                <w:szCs w:val="28"/>
              </w:rPr>
              <w:t>how the underlying concepts apply to any/all topic matter</w:t>
            </w:r>
            <w:r w:rsidRPr="00FE0302">
              <w:rPr>
                <w:sz w:val="28"/>
                <w:szCs w:val="28"/>
              </w:rPr>
              <w:t xml:space="preserve"> </w:t>
            </w:r>
            <w:r>
              <w:rPr>
                <w:sz w:val="28"/>
                <w:szCs w:val="28"/>
              </w:rPr>
              <w:t xml:space="preserve">AND </w:t>
            </w:r>
            <w:r>
              <w:rPr>
                <w:b/>
                <w:sz w:val="28"/>
                <w:szCs w:val="28"/>
              </w:rPr>
              <w:t>how ideas can be transferred f</w:t>
            </w:r>
            <w:r w:rsidRPr="00B13CC2">
              <w:rPr>
                <w:b/>
                <w:sz w:val="28"/>
                <w:szCs w:val="28"/>
              </w:rPr>
              <w:t>r</w:t>
            </w:r>
            <w:r>
              <w:rPr>
                <w:b/>
                <w:sz w:val="28"/>
                <w:szCs w:val="28"/>
              </w:rPr>
              <w:t>o</w:t>
            </w:r>
            <w:r w:rsidRPr="00B13CC2">
              <w:rPr>
                <w:b/>
                <w:sz w:val="28"/>
                <w:szCs w:val="28"/>
              </w:rPr>
              <w:t>m one context to another.</w:t>
            </w:r>
            <w:r w:rsidR="00DD07FE">
              <w:rPr>
                <w:b/>
                <w:sz w:val="28"/>
                <w:szCs w:val="28"/>
              </w:rPr>
              <w:t xml:space="preserve"> </w:t>
            </w:r>
          </w:p>
          <w:p w14:paraId="46E23A98" w14:textId="77777777" w:rsidR="00060BB7" w:rsidRPr="00FE0302" w:rsidRDefault="00060BB7" w:rsidP="008144F7">
            <w:pPr>
              <w:rPr>
                <w:sz w:val="28"/>
                <w:szCs w:val="28"/>
              </w:rPr>
            </w:pPr>
            <w:r w:rsidRPr="00FE0302">
              <w:rPr>
                <w:sz w:val="28"/>
                <w:szCs w:val="28"/>
              </w:rPr>
              <w:t xml:space="preserve">Students will need </w:t>
            </w:r>
            <w:r w:rsidRPr="00FE0302">
              <w:rPr>
                <w:i/>
                <w:sz w:val="28"/>
                <w:szCs w:val="28"/>
              </w:rPr>
              <w:t>lots of</w:t>
            </w:r>
            <w:r w:rsidRPr="00FE0302">
              <w:rPr>
                <w:sz w:val="28"/>
                <w:szCs w:val="28"/>
              </w:rPr>
              <w:t xml:space="preserve"> practice looking at a range of materials (print, digital, articles, advertising, documentary, video, film, social media, own surveys and interviews … and so on </w:t>
            </w:r>
            <w:r>
              <w:rPr>
                <w:sz w:val="28"/>
                <w:szCs w:val="28"/>
              </w:rPr>
              <w:t>…</w:t>
            </w:r>
            <w:r w:rsidRPr="00FE0302">
              <w:rPr>
                <w:sz w:val="28"/>
                <w:szCs w:val="28"/>
              </w:rPr>
              <w:t xml:space="preserve">  to be able to recognise and extract meaning related to each of the underlying concepts. </w:t>
            </w:r>
          </w:p>
          <w:p w14:paraId="6FEEA2B9" w14:textId="77777777" w:rsidR="00060BB7" w:rsidRPr="00FE0302" w:rsidRDefault="00060BB7" w:rsidP="008144F7">
            <w:pPr>
              <w:rPr>
                <w:sz w:val="28"/>
                <w:szCs w:val="28"/>
              </w:rPr>
            </w:pPr>
          </w:p>
          <w:p w14:paraId="6DAC0A7C" w14:textId="00BA581A" w:rsidR="00060BB7" w:rsidRPr="00FE0302" w:rsidRDefault="00060BB7" w:rsidP="008144F7">
            <w:pPr>
              <w:rPr>
                <w:sz w:val="28"/>
                <w:szCs w:val="28"/>
              </w:rPr>
            </w:pPr>
            <w:r w:rsidRPr="00FE0302">
              <w:rPr>
                <w:sz w:val="28"/>
                <w:szCs w:val="28"/>
              </w:rPr>
              <w:t xml:space="preserve">Specifically, they will need to be able to:  </w:t>
            </w:r>
          </w:p>
          <w:p w14:paraId="7C1B26B0" w14:textId="77777777" w:rsidR="00060BB7" w:rsidRPr="00FE0302" w:rsidRDefault="00060BB7" w:rsidP="00BB4B29">
            <w:pPr>
              <w:pStyle w:val="ListParagraph"/>
              <w:numPr>
                <w:ilvl w:val="0"/>
                <w:numId w:val="36"/>
              </w:numPr>
              <w:rPr>
                <w:sz w:val="28"/>
                <w:szCs w:val="28"/>
              </w:rPr>
            </w:pPr>
            <w:r w:rsidRPr="00FE0302">
              <w:rPr>
                <w:sz w:val="28"/>
                <w:szCs w:val="28"/>
              </w:rPr>
              <w:t xml:space="preserve">AS92325 (2.1) </w:t>
            </w:r>
            <w:r>
              <w:rPr>
                <w:sz w:val="28"/>
                <w:szCs w:val="28"/>
              </w:rPr>
              <w:t xml:space="preserve">recognise </w:t>
            </w:r>
            <w:r w:rsidRPr="00FE0302">
              <w:rPr>
                <w:sz w:val="28"/>
                <w:szCs w:val="28"/>
              </w:rPr>
              <w:t>influences on the issue, consequences for well-being, and health enhancing strategies that promote well-being in relation to the issue.</w:t>
            </w:r>
          </w:p>
          <w:p w14:paraId="38A820A7" w14:textId="77777777" w:rsidR="00060BB7" w:rsidRDefault="00060BB7" w:rsidP="00BB4B29">
            <w:pPr>
              <w:pStyle w:val="ListParagraph"/>
              <w:numPr>
                <w:ilvl w:val="0"/>
                <w:numId w:val="36"/>
              </w:numPr>
              <w:rPr>
                <w:sz w:val="28"/>
                <w:szCs w:val="28"/>
              </w:rPr>
            </w:pPr>
            <w:r w:rsidRPr="00FE0302">
              <w:rPr>
                <w:sz w:val="28"/>
                <w:szCs w:val="28"/>
              </w:rPr>
              <w:t xml:space="preserve">AS91328 (2.4) </w:t>
            </w:r>
            <w:r>
              <w:rPr>
                <w:sz w:val="28"/>
                <w:szCs w:val="28"/>
              </w:rPr>
              <w:t xml:space="preserve">recognise </w:t>
            </w:r>
            <w:r w:rsidRPr="00FE0302">
              <w:rPr>
                <w:sz w:val="28"/>
                <w:szCs w:val="28"/>
              </w:rPr>
              <w:t>factors influencing the issue(s), consequences of these factors for well-being, and strategies to manage potentially unsafe situations.</w:t>
            </w:r>
          </w:p>
          <w:p w14:paraId="24F9841B" w14:textId="77777777" w:rsidR="00060BB7" w:rsidRDefault="00060BB7" w:rsidP="008144F7">
            <w:pPr>
              <w:rPr>
                <w:sz w:val="28"/>
                <w:szCs w:val="28"/>
              </w:rPr>
            </w:pPr>
          </w:p>
          <w:p w14:paraId="134DC6B2" w14:textId="77777777" w:rsidR="00060BB7" w:rsidRDefault="00060BB7" w:rsidP="008144F7">
            <w:pPr>
              <w:rPr>
                <w:sz w:val="28"/>
                <w:szCs w:val="28"/>
              </w:rPr>
            </w:pPr>
            <w:r>
              <w:rPr>
                <w:sz w:val="28"/>
                <w:szCs w:val="28"/>
              </w:rPr>
              <w:t xml:space="preserve">So instead of students preparing material that they then ‘slot into’ the scaffold provided by the exam questions in the examination, they will need to be able to view the resource material, extract meaning framed by the questions, and respond to the exam questions. </w:t>
            </w:r>
            <w:r w:rsidRPr="00B87516">
              <w:rPr>
                <w:sz w:val="28"/>
                <w:szCs w:val="28"/>
                <w:u w:val="single"/>
              </w:rPr>
              <w:t>This takes practice. It is a learned skill.</w:t>
            </w:r>
            <w:r>
              <w:rPr>
                <w:sz w:val="28"/>
                <w:szCs w:val="28"/>
              </w:rPr>
              <w:t xml:space="preserve"> Ensure that this skill development is an integral part of the learning programme. </w:t>
            </w:r>
          </w:p>
          <w:p w14:paraId="29CC47B3" w14:textId="77777777" w:rsidR="00060BB7" w:rsidRDefault="00060BB7" w:rsidP="008144F7">
            <w:pPr>
              <w:rPr>
                <w:sz w:val="28"/>
                <w:szCs w:val="28"/>
              </w:rPr>
            </w:pPr>
          </w:p>
          <w:p w14:paraId="7222E88A" w14:textId="314E7133" w:rsidR="00060BB7" w:rsidRPr="00DD07FE" w:rsidRDefault="00060BB7" w:rsidP="00DD07FE">
            <w:pPr>
              <w:rPr>
                <w:i/>
              </w:rPr>
            </w:pPr>
            <w:r>
              <w:rPr>
                <w:i/>
              </w:rPr>
              <w:t xml:space="preserve">NB. </w:t>
            </w:r>
            <w:r w:rsidRPr="009416C9">
              <w:rPr>
                <w:i/>
              </w:rPr>
              <w:t xml:space="preserve">When examinations are marked for the ‘big ideas’, markers are </w:t>
            </w:r>
            <w:r>
              <w:rPr>
                <w:i/>
              </w:rPr>
              <w:t>NOT</w:t>
            </w:r>
            <w:r w:rsidRPr="009416C9">
              <w:rPr>
                <w:i/>
              </w:rPr>
              <w:t xml:space="preserve"> looking to see that candidates have a specific </w:t>
            </w:r>
            <w:r>
              <w:rPr>
                <w:i/>
              </w:rPr>
              <w:t xml:space="preserve">predetermined </w:t>
            </w:r>
            <w:r w:rsidRPr="009416C9">
              <w:rPr>
                <w:i/>
              </w:rPr>
              <w:t xml:space="preserve">‘right’ answer. They are assessing student work on the basis of ‘have they got the big idea?’ And ‘have they met the criteria as described by the explanatory notes’? </w:t>
            </w:r>
          </w:p>
        </w:tc>
      </w:tr>
    </w:tbl>
    <w:p w14:paraId="6EC4E124" w14:textId="77777777" w:rsidR="00F56D17" w:rsidRDefault="00F56D17" w:rsidP="00060BB7">
      <w:pPr>
        <w:rPr>
          <w:b/>
          <w:sz w:val="28"/>
          <w:szCs w:val="28"/>
        </w:rPr>
      </w:pPr>
    </w:p>
    <w:p w14:paraId="2715567C" w14:textId="07AC3F19" w:rsidR="001C4810" w:rsidRDefault="001C4810">
      <w:pPr>
        <w:rPr>
          <w:b/>
          <w:sz w:val="28"/>
          <w:szCs w:val="28"/>
        </w:rPr>
      </w:pPr>
      <w:r>
        <w:rPr>
          <w:b/>
          <w:sz w:val="28"/>
          <w:szCs w:val="28"/>
        </w:rPr>
        <w:lastRenderedPageBreak/>
        <w:t xml:space="preserve">Thinking </w:t>
      </w:r>
      <w:r w:rsidR="00787FBB">
        <w:rPr>
          <w:b/>
          <w:sz w:val="28"/>
          <w:szCs w:val="28"/>
        </w:rPr>
        <w:t xml:space="preserve">(somewhat) </w:t>
      </w:r>
      <w:r>
        <w:rPr>
          <w:b/>
          <w:sz w:val="28"/>
          <w:szCs w:val="28"/>
        </w:rPr>
        <w:t xml:space="preserve">differently about level 2 planning for 2021 </w:t>
      </w:r>
    </w:p>
    <w:tbl>
      <w:tblPr>
        <w:tblStyle w:val="TableGrid"/>
        <w:tblW w:w="0" w:type="auto"/>
        <w:tblLayout w:type="fixed"/>
        <w:tblLook w:val="04A0" w:firstRow="1" w:lastRow="0" w:firstColumn="1" w:lastColumn="0" w:noHBand="0" w:noVBand="1"/>
      </w:tblPr>
      <w:tblGrid>
        <w:gridCol w:w="5591"/>
        <w:gridCol w:w="5591"/>
        <w:gridCol w:w="5591"/>
        <w:gridCol w:w="5591"/>
      </w:tblGrid>
      <w:tr w:rsidR="001C4810" w:rsidRPr="008A79A7" w14:paraId="50F31FA0" w14:textId="77777777" w:rsidTr="00F679AB">
        <w:tc>
          <w:tcPr>
            <w:tcW w:w="5591" w:type="dxa"/>
          </w:tcPr>
          <w:p w14:paraId="50B056B4" w14:textId="77777777" w:rsidR="001C4810" w:rsidRPr="008A79A7" w:rsidRDefault="001C4810">
            <w:pPr>
              <w:rPr>
                <w:b/>
                <w:color w:val="C00000"/>
                <w:sz w:val="20"/>
                <w:szCs w:val="20"/>
              </w:rPr>
            </w:pPr>
            <w:r w:rsidRPr="008A79A7">
              <w:rPr>
                <w:b/>
                <w:color w:val="C00000"/>
                <w:sz w:val="20"/>
                <w:szCs w:val="20"/>
              </w:rPr>
              <w:t>Who are your learners in 2021?</w:t>
            </w:r>
          </w:p>
          <w:p w14:paraId="0BDA0A42" w14:textId="77777777" w:rsidR="001C4810" w:rsidRPr="008A79A7" w:rsidRDefault="001C4810">
            <w:pPr>
              <w:rPr>
                <w:sz w:val="20"/>
                <w:szCs w:val="20"/>
              </w:rPr>
            </w:pPr>
            <w:r w:rsidRPr="008A79A7">
              <w:rPr>
                <w:sz w:val="20"/>
                <w:szCs w:val="20"/>
              </w:rPr>
              <w:t xml:space="preserve">What do you know about their: </w:t>
            </w:r>
          </w:p>
          <w:p w14:paraId="2A9866B5" w14:textId="5B57A31A" w:rsidR="001C4810" w:rsidRPr="008A79A7" w:rsidRDefault="001C4810" w:rsidP="001C4810">
            <w:pPr>
              <w:pStyle w:val="ListParagraph"/>
              <w:numPr>
                <w:ilvl w:val="0"/>
                <w:numId w:val="47"/>
              </w:numPr>
              <w:rPr>
                <w:sz w:val="20"/>
                <w:szCs w:val="20"/>
              </w:rPr>
            </w:pPr>
            <w:r w:rsidRPr="008A79A7">
              <w:rPr>
                <w:sz w:val="20"/>
                <w:szCs w:val="20"/>
              </w:rPr>
              <w:t>Previous NCEA achievement?</w:t>
            </w:r>
          </w:p>
          <w:p w14:paraId="120B769B" w14:textId="77777777" w:rsidR="001C4810" w:rsidRPr="008A79A7" w:rsidRDefault="001C4810" w:rsidP="001C4810">
            <w:pPr>
              <w:pStyle w:val="ListParagraph"/>
              <w:numPr>
                <w:ilvl w:val="0"/>
                <w:numId w:val="47"/>
              </w:numPr>
              <w:rPr>
                <w:sz w:val="20"/>
                <w:szCs w:val="20"/>
              </w:rPr>
            </w:pPr>
            <w:r w:rsidRPr="008A79A7">
              <w:rPr>
                <w:sz w:val="20"/>
                <w:szCs w:val="20"/>
              </w:rPr>
              <w:t>Their literacy levels?</w:t>
            </w:r>
          </w:p>
          <w:p w14:paraId="010500AA" w14:textId="17BA7F8C" w:rsidR="00787FBB" w:rsidRPr="008A79A7" w:rsidRDefault="00787FBB" w:rsidP="001C4810">
            <w:pPr>
              <w:pStyle w:val="ListParagraph"/>
              <w:numPr>
                <w:ilvl w:val="0"/>
                <w:numId w:val="47"/>
              </w:numPr>
              <w:rPr>
                <w:sz w:val="20"/>
                <w:szCs w:val="20"/>
              </w:rPr>
            </w:pPr>
            <w:r w:rsidRPr="008A79A7">
              <w:rPr>
                <w:sz w:val="20"/>
                <w:szCs w:val="20"/>
              </w:rPr>
              <w:t xml:space="preserve">The </w:t>
            </w:r>
            <w:r w:rsidR="00214921" w:rsidRPr="008A79A7">
              <w:rPr>
                <w:sz w:val="20"/>
                <w:szCs w:val="20"/>
              </w:rPr>
              <w:t xml:space="preserve">HPE </w:t>
            </w:r>
            <w:r w:rsidRPr="008A79A7">
              <w:rPr>
                <w:sz w:val="20"/>
                <w:szCs w:val="20"/>
              </w:rPr>
              <w:t>underlying concept</w:t>
            </w:r>
            <w:r w:rsidR="00214921" w:rsidRPr="008A79A7">
              <w:rPr>
                <w:sz w:val="20"/>
                <w:szCs w:val="20"/>
              </w:rPr>
              <w:t>s?</w:t>
            </w:r>
          </w:p>
          <w:p w14:paraId="4BBF7270" w14:textId="4BA8D57C" w:rsidR="001C4810" w:rsidRPr="008A79A7" w:rsidRDefault="001C4810" w:rsidP="001C4810">
            <w:pPr>
              <w:pStyle w:val="ListParagraph"/>
              <w:numPr>
                <w:ilvl w:val="0"/>
                <w:numId w:val="47"/>
              </w:numPr>
              <w:rPr>
                <w:sz w:val="20"/>
                <w:szCs w:val="20"/>
              </w:rPr>
            </w:pPr>
            <w:r w:rsidRPr="008A79A7">
              <w:rPr>
                <w:sz w:val="20"/>
                <w:szCs w:val="20"/>
              </w:rPr>
              <w:t>Who they are as people (within what is ethical for a teacher to know)?</w:t>
            </w:r>
          </w:p>
          <w:p w14:paraId="745A2FA5" w14:textId="77777777" w:rsidR="001C4810" w:rsidRPr="008A79A7" w:rsidRDefault="001C4810" w:rsidP="001C4810">
            <w:pPr>
              <w:pStyle w:val="ListParagraph"/>
              <w:numPr>
                <w:ilvl w:val="0"/>
                <w:numId w:val="47"/>
              </w:numPr>
              <w:rPr>
                <w:sz w:val="20"/>
                <w:szCs w:val="20"/>
              </w:rPr>
            </w:pPr>
            <w:r w:rsidRPr="008A79A7">
              <w:rPr>
                <w:sz w:val="20"/>
                <w:szCs w:val="20"/>
              </w:rPr>
              <w:t xml:space="preserve">How they are culturally located? </w:t>
            </w:r>
          </w:p>
          <w:p w14:paraId="671DCD62" w14:textId="373CB9A6" w:rsidR="001C4810" w:rsidRPr="008A79A7" w:rsidRDefault="001C4810" w:rsidP="004F593D">
            <w:pPr>
              <w:pStyle w:val="ListParagraph"/>
              <w:numPr>
                <w:ilvl w:val="0"/>
                <w:numId w:val="47"/>
              </w:numPr>
              <w:rPr>
                <w:sz w:val="20"/>
                <w:szCs w:val="20"/>
              </w:rPr>
            </w:pPr>
            <w:r w:rsidRPr="008A79A7">
              <w:rPr>
                <w:sz w:val="20"/>
                <w:szCs w:val="20"/>
              </w:rPr>
              <w:t xml:space="preserve">Their learning goals for this year? </w:t>
            </w:r>
          </w:p>
        </w:tc>
        <w:tc>
          <w:tcPr>
            <w:tcW w:w="5591" w:type="dxa"/>
          </w:tcPr>
          <w:p w14:paraId="70190267" w14:textId="10F63859" w:rsidR="001C4810" w:rsidRPr="008A79A7" w:rsidRDefault="001C4810">
            <w:pPr>
              <w:rPr>
                <w:b/>
                <w:color w:val="C00000"/>
                <w:sz w:val="20"/>
                <w:szCs w:val="20"/>
              </w:rPr>
            </w:pPr>
            <w:r w:rsidRPr="008A79A7">
              <w:rPr>
                <w:b/>
                <w:color w:val="C00000"/>
                <w:sz w:val="20"/>
                <w:szCs w:val="20"/>
              </w:rPr>
              <w:t>Which NCEA Achievement Standards do you plan to use to assess your programme this year?</w:t>
            </w:r>
          </w:p>
          <w:p w14:paraId="71F5CE27" w14:textId="77777777" w:rsidR="001C4810" w:rsidRPr="008A79A7" w:rsidRDefault="001C4810" w:rsidP="001C4810">
            <w:pPr>
              <w:pStyle w:val="ListParagraph"/>
              <w:numPr>
                <w:ilvl w:val="0"/>
                <w:numId w:val="48"/>
              </w:numPr>
              <w:rPr>
                <w:sz w:val="20"/>
                <w:szCs w:val="20"/>
              </w:rPr>
            </w:pPr>
            <w:r w:rsidRPr="008A79A7">
              <w:rPr>
                <w:sz w:val="20"/>
                <w:szCs w:val="20"/>
              </w:rPr>
              <w:t>Why these ones?</w:t>
            </w:r>
          </w:p>
          <w:p w14:paraId="4C20E050" w14:textId="77777777" w:rsidR="001C4810" w:rsidRPr="008A79A7" w:rsidRDefault="001C4810" w:rsidP="001C4810">
            <w:pPr>
              <w:pStyle w:val="ListParagraph"/>
              <w:numPr>
                <w:ilvl w:val="0"/>
                <w:numId w:val="48"/>
              </w:numPr>
              <w:rPr>
                <w:sz w:val="20"/>
                <w:szCs w:val="20"/>
              </w:rPr>
            </w:pPr>
            <w:r w:rsidRPr="008A79A7">
              <w:rPr>
                <w:sz w:val="20"/>
                <w:szCs w:val="20"/>
              </w:rPr>
              <w:t>What does past experience tell you about:</w:t>
            </w:r>
          </w:p>
          <w:p w14:paraId="7E486DB1" w14:textId="1B5A7244" w:rsidR="001C4810" w:rsidRDefault="001C4810" w:rsidP="008A79A7">
            <w:pPr>
              <w:pStyle w:val="ListParagraph"/>
              <w:numPr>
                <w:ilvl w:val="0"/>
                <w:numId w:val="56"/>
              </w:numPr>
              <w:rPr>
                <w:sz w:val="20"/>
                <w:szCs w:val="20"/>
              </w:rPr>
            </w:pPr>
            <w:r w:rsidRPr="008A79A7">
              <w:rPr>
                <w:sz w:val="20"/>
                <w:szCs w:val="20"/>
              </w:rPr>
              <w:t xml:space="preserve">The ordering of these assessments – and therefore the </w:t>
            </w:r>
            <w:r w:rsidR="008A79A7">
              <w:rPr>
                <w:sz w:val="20"/>
                <w:szCs w:val="20"/>
              </w:rPr>
              <w:t xml:space="preserve">overall shape of the </w:t>
            </w:r>
            <w:r w:rsidRPr="008A79A7">
              <w:rPr>
                <w:sz w:val="20"/>
                <w:szCs w:val="20"/>
              </w:rPr>
              <w:t>learning programme?</w:t>
            </w:r>
          </w:p>
          <w:p w14:paraId="46328694" w14:textId="58980FFE" w:rsidR="008A79A7" w:rsidRDefault="008A79A7" w:rsidP="008A79A7">
            <w:pPr>
              <w:pStyle w:val="ListParagraph"/>
              <w:numPr>
                <w:ilvl w:val="0"/>
                <w:numId w:val="56"/>
              </w:numPr>
              <w:rPr>
                <w:sz w:val="20"/>
                <w:szCs w:val="20"/>
              </w:rPr>
            </w:pPr>
            <w:r>
              <w:rPr>
                <w:sz w:val="20"/>
                <w:szCs w:val="20"/>
              </w:rPr>
              <w:t>Student engagement and success with these standards</w:t>
            </w:r>
          </w:p>
          <w:p w14:paraId="52CA94D8" w14:textId="77777777" w:rsidR="008A79A7" w:rsidRDefault="008A79A7" w:rsidP="008A79A7">
            <w:pPr>
              <w:pStyle w:val="ListParagraph"/>
              <w:numPr>
                <w:ilvl w:val="0"/>
                <w:numId w:val="56"/>
              </w:numPr>
              <w:rPr>
                <w:sz w:val="20"/>
                <w:szCs w:val="20"/>
              </w:rPr>
            </w:pPr>
            <w:r>
              <w:rPr>
                <w:sz w:val="20"/>
                <w:szCs w:val="20"/>
              </w:rPr>
              <w:t>Connections with other health ed (and other subject) learning?</w:t>
            </w:r>
          </w:p>
          <w:p w14:paraId="7D5D1A0A" w14:textId="4094AB4D" w:rsidR="008A79A7" w:rsidRPr="008A79A7" w:rsidRDefault="008A79A7" w:rsidP="008A79A7">
            <w:pPr>
              <w:pStyle w:val="ListParagraph"/>
              <w:numPr>
                <w:ilvl w:val="0"/>
                <w:numId w:val="56"/>
              </w:numPr>
              <w:rPr>
                <w:sz w:val="20"/>
                <w:szCs w:val="20"/>
              </w:rPr>
            </w:pPr>
            <w:r>
              <w:rPr>
                <w:sz w:val="20"/>
                <w:szCs w:val="20"/>
              </w:rPr>
              <w:t xml:space="preserve">Usefulness for a health education NCEA pathway? </w:t>
            </w:r>
          </w:p>
        </w:tc>
        <w:tc>
          <w:tcPr>
            <w:tcW w:w="5591" w:type="dxa"/>
          </w:tcPr>
          <w:p w14:paraId="307A9C77" w14:textId="600242F3" w:rsidR="001C4810" w:rsidRPr="008A79A7" w:rsidRDefault="001C4810">
            <w:pPr>
              <w:rPr>
                <w:b/>
                <w:color w:val="C00000"/>
                <w:sz w:val="20"/>
                <w:szCs w:val="20"/>
              </w:rPr>
            </w:pPr>
            <w:r w:rsidRPr="008A79A7">
              <w:rPr>
                <w:b/>
                <w:color w:val="C00000"/>
                <w:sz w:val="20"/>
                <w:szCs w:val="20"/>
              </w:rPr>
              <w:t>Previous planning</w:t>
            </w:r>
          </w:p>
          <w:p w14:paraId="0A51DC15" w14:textId="6A22DA6B" w:rsidR="00787FBB" w:rsidRPr="008A79A7" w:rsidRDefault="001C4810" w:rsidP="00787FBB">
            <w:pPr>
              <w:pStyle w:val="ListParagraph"/>
              <w:numPr>
                <w:ilvl w:val="0"/>
                <w:numId w:val="51"/>
              </w:numPr>
              <w:rPr>
                <w:sz w:val="20"/>
                <w:szCs w:val="20"/>
              </w:rPr>
            </w:pPr>
            <w:r w:rsidRPr="008A79A7">
              <w:rPr>
                <w:sz w:val="20"/>
                <w:szCs w:val="20"/>
              </w:rPr>
              <w:t>What</w:t>
            </w:r>
            <w:r w:rsidR="00787FBB" w:rsidRPr="008A79A7">
              <w:rPr>
                <w:sz w:val="20"/>
                <w:szCs w:val="20"/>
              </w:rPr>
              <w:t xml:space="preserve"> planning materials</w:t>
            </w:r>
            <w:r w:rsidR="00F679AB" w:rsidRPr="008A79A7">
              <w:rPr>
                <w:sz w:val="20"/>
                <w:szCs w:val="20"/>
              </w:rPr>
              <w:t xml:space="preserve"> can </w:t>
            </w:r>
            <w:r w:rsidR="00787FBB" w:rsidRPr="008A79A7">
              <w:rPr>
                <w:sz w:val="20"/>
                <w:szCs w:val="20"/>
              </w:rPr>
              <w:t>(</w:t>
            </w:r>
            <w:r w:rsidR="00F679AB" w:rsidRPr="008A79A7">
              <w:rPr>
                <w:sz w:val="20"/>
                <w:szCs w:val="20"/>
              </w:rPr>
              <w:t>in effect) be ‘recycled’ f</w:t>
            </w:r>
            <w:r w:rsidRPr="008A79A7">
              <w:rPr>
                <w:sz w:val="20"/>
                <w:szCs w:val="20"/>
              </w:rPr>
              <w:t>r</w:t>
            </w:r>
            <w:r w:rsidR="00F679AB" w:rsidRPr="008A79A7">
              <w:rPr>
                <w:sz w:val="20"/>
                <w:szCs w:val="20"/>
              </w:rPr>
              <w:t>o</w:t>
            </w:r>
            <w:r w:rsidRPr="008A79A7">
              <w:rPr>
                <w:sz w:val="20"/>
                <w:szCs w:val="20"/>
              </w:rPr>
              <w:t xml:space="preserve">m the past couple of years – albeit with a slight shift in emphasis? </w:t>
            </w:r>
          </w:p>
          <w:p w14:paraId="5567DB38" w14:textId="1645AEDC" w:rsidR="00787FBB" w:rsidRPr="008A79A7" w:rsidRDefault="00787FBB" w:rsidP="00787FBB">
            <w:pPr>
              <w:rPr>
                <w:b/>
                <w:color w:val="C00000"/>
                <w:sz w:val="20"/>
                <w:szCs w:val="20"/>
              </w:rPr>
            </w:pPr>
            <w:r w:rsidRPr="008A79A7">
              <w:rPr>
                <w:b/>
                <w:color w:val="C00000"/>
                <w:sz w:val="20"/>
                <w:szCs w:val="20"/>
              </w:rPr>
              <w:t xml:space="preserve">Resources/information – existing </w:t>
            </w:r>
          </w:p>
          <w:p w14:paraId="39281686" w14:textId="243EFDCA" w:rsidR="00787FBB" w:rsidRPr="008A79A7" w:rsidRDefault="00787FBB" w:rsidP="00787FBB">
            <w:pPr>
              <w:pStyle w:val="ListParagraph"/>
              <w:numPr>
                <w:ilvl w:val="0"/>
                <w:numId w:val="50"/>
              </w:numPr>
              <w:rPr>
                <w:color w:val="000000" w:themeColor="text1"/>
                <w:sz w:val="20"/>
                <w:szCs w:val="20"/>
              </w:rPr>
            </w:pPr>
            <w:r w:rsidRPr="008A79A7">
              <w:rPr>
                <w:color w:val="000000" w:themeColor="text1"/>
                <w:sz w:val="20"/>
                <w:szCs w:val="20"/>
              </w:rPr>
              <w:t>Which teaching and learning resources and information –based materials will still be relevant?</w:t>
            </w:r>
          </w:p>
          <w:p w14:paraId="51F4DE6E" w14:textId="77777777" w:rsidR="00787FBB" w:rsidRPr="008A79A7" w:rsidRDefault="00787FBB" w:rsidP="00787FBB">
            <w:pPr>
              <w:rPr>
                <w:b/>
                <w:sz w:val="20"/>
                <w:szCs w:val="20"/>
              </w:rPr>
            </w:pPr>
            <w:r w:rsidRPr="008A79A7">
              <w:rPr>
                <w:b/>
                <w:color w:val="C00000"/>
                <w:sz w:val="20"/>
                <w:szCs w:val="20"/>
              </w:rPr>
              <w:t xml:space="preserve">Resources/information – to be located or updated  </w:t>
            </w:r>
          </w:p>
          <w:p w14:paraId="761F7FCF" w14:textId="77777777" w:rsidR="001C4810" w:rsidRDefault="004F593D" w:rsidP="00787FBB">
            <w:pPr>
              <w:pStyle w:val="ListParagraph"/>
              <w:numPr>
                <w:ilvl w:val="0"/>
                <w:numId w:val="50"/>
              </w:numPr>
              <w:rPr>
                <w:sz w:val="20"/>
                <w:szCs w:val="20"/>
              </w:rPr>
            </w:pPr>
            <w:r w:rsidRPr="008A79A7">
              <w:rPr>
                <w:sz w:val="20"/>
                <w:szCs w:val="20"/>
              </w:rPr>
              <w:t xml:space="preserve">Keep an eye out of further Youth19 reports being published in 2021 in addition to those released in 2020 </w:t>
            </w:r>
          </w:p>
          <w:p w14:paraId="77BCF1FB" w14:textId="29DACB44" w:rsidR="008A79A7" w:rsidRPr="008A79A7" w:rsidRDefault="008A79A7" w:rsidP="008A79A7">
            <w:pPr>
              <w:rPr>
                <w:sz w:val="20"/>
                <w:szCs w:val="20"/>
              </w:rPr>
            </w:pPr>
            <w:r>
              <w:rPr>
                <w:color w:val="00B050"/>
                <w:sz w:val="20"/>
                <w:szCs w:val="20"/>
              </w:rPr>
              <w:t>(</w:t>
            </w:r>
            <w:r w:rsidRPr="008A79A7">
              <w:rPr>
                <w:color w:val="00B050"/>
                <w:sz w:val="20"/>
                <w:szCs w:val="20"/>
              </w:rPr>
              <w:t>See Y</w:t>
            </w:r>
            <w:r>
              <w:rPr>
                <w:color w:val="00B050"/>
                <w:sz w:val="20"/>
                <w:szCs w:val="20"/>
              </w:rPr>
              <w:t>o</w:t>
            </w:r>
            <w:r w:rsidRPr="008A79A7">
              <w:rPr>
                <w:color w:val="00B050"/>
                <w:sz w:val="20"/>
                <w:szCs w:val="20"/>
              </w:rPr>
              <w:t xml:space="preserve">uth19 reports at </w:t>
            </w:r>
            <w:hyperlink r:id="rId10" w:history="1">
              <w:r w:rsidRPr="007F369C">
                <w:rPr>
                  <w:rStyle w:val="Hyperlink"/>
                  <w:sz w:val="20"/>
                  <w:szCs w:val="20"/>
                </w:rPr>
                <w:t>https://www.youth19.ac.nz/</w:t>
              </w:r>
            </w:hyperlink>
            <w:r w:rsidRPr="008A79A7">
              <w:rPr>
                <w:color w:val="00B050"/>
                <w:sz w:val="20"/>
                <w:szCs w:val="20"/>
              </w:rPr>
              <w:t>)</w:t>
            </w:r>
          </w:p>
        </w:tc>
        <w:tc>
          <w:tcPr>
            <w:tcW w:w="5591" w:type="dxa"/>
          </w:tcPr>
          <w:p w14:paraId="0A5BD07E" w14:textId="77777777" w:rsidR="004F593D" w:rsidRPr="008A79A7" w:rsidRDefault="004F593D" w:rsidP="004F593D">
            <w:pPr>
              <w:rPr>
                <w:b/>
                <w:color w:val="C00000"/>
                <w:sz w:val="20"/>
                <w:szCs w:val="20"/>
              </w:rPr>
            </w:pPr>
            <w:r w:rsidRPr="008A79A7">
              <w:rPr>
                <w:b/>
                <w:color w:val="C00000"/>
                <w:sz w:val="20"/>
                <w:szCs w:val="20"/>
              </w:rPr>
              <w:t xml:space="preserve">School wide planning – assessment calendar etc </w:t>
            </w:r>
          </w:p>
          <w:p w14:paraId="7F5A1E34" w14:textId="77777777" w:rsidR="004F593D" w:rsidRPr="008A79A7" w:rsidRDefault="004F593D" w:rsidP="004F593D">
            <w:pPr>
              <w:pStyle w:val="ListParagraph"/>
              <w:numPr>
                <w:ilvl w:val="0"/>
                <w:numId w:val="50"/>
              </w:numPr>
              <w:rPr>
                <w:sz w:val="20"/>
                <w:szCs w:val="20"/>
              </w:rPr>
            </w:pPr>
            <w:r w:rsidRPr="008A79A7">
              <w:rPr>
                <w:sz w:val="20"/>
                <w:szCs w:val="20"/>
              </w:rPr>
              <w:t xml:space="preserve">What are the opportunities and constraints of the </w:t>
            </w:r>
            <w:r w:rsidRPr="008A79A7">
              <w:rPr>
                <w:b/>
                <w:sz w:val="20"/>
                <w:szCs w:val="20"/>
              </w:rPr>
              <w:t>school’s assessment calendar</w:t>
            </w:r>
            <w:r w:rsidRPr="008A79A7">
              <w:rPr>
                <w:sz w:val="20"/>
                <w:szCs w:val="20"/>
              </w:rPr>
              <w:t xml:space="preserve"> for the placement of assessments and the implications of this for planning and teaching? </w:t>
            </w:r>
          </w:p>
          <w:p w14:paraId="3F45A614" w14:textId="77777777" w:rsidR="004F593D" w:rsidRPr="008A79A7" w:rsidRDefault="004F593D" w:rsidP="004F593D">
            <w:pPr>
              <w:pStyle w:val="ListParagraph"/>
              <w:numPr>
                <w:ilvl w:val="0"/>
                <w:numId w:val="50"/>
              </w:numPr>
              <w:rPr>
                <w:sz w:val="20"/>
                <w:szCs w:val="20"/>
              </w:rPr>
            </w:pPr>
            <w:r w:rsidRPr="008A79A7">
              <w:rPr>
                <w:sz w:val="20"/>
                <w:szCs w:val="20"/>
              </w:rPr>
              <w:t xml:space="preserve">What other school related events might be able to be incorporated with the learning – or alternatively times of known disruption to work around? </w:t>
            </w:r>
          </w:p>
          <w:p w14:paraId="269C303B" w14:textId="6E20E7E7" w:rsidR="004F593D" w:rsidRPr="008A79A7" w:rsidRDefault="004F593D" w:rsidP="004F593D">
            <w:pPr>
              <w:rPr>
                <w:sz w:val="20"/>
                <w:szCs w:val="20"/>
              </w:rPr>
            </w:pPr>
          </w:p>
        </w:tc>
      </w:tr>
      <w:tr w:rsidR="001C4810" w:rsidRPr="008A79A7" w14:paraId="05AB6ADF" w14:textId="77777777" w:rsidTr="00316202">
        <w:tc>
          <w:tcPr>
            <w:tcW w:w="5591" w:type="dxa"/>
            <w:shd w:val="clear" w:color="auto" w:fill="FFF2CC" w:themeFill="accent4" w:themeFillTint="33"/>
          </w:tcPr>
          <w:p w14:paraId="015E5FF2" w14:textId="1B61BE86" w:rsidR="004F593D" w:rsidRPr="008A79A7" w:rsidRDefault="004F593D" w:rsidP="004F593D">
            <w:pPr>
              <w:rPr>
                <w:b/>
                <w:color w:val="C00000"/>
                <w:sz w:val="20"/>
                <w:szCs w:val="20"/>
              </w:rPr>
            </w:pPr>
            <w:r w:rsidRPr="008A79A7">
              <w:rPr>
                <w:b/>
                <w:color w:val="C00000"/>
                <w:sz w:val="20"/>
                <w:szCs w:val="20"/>
              </w:rPr>
              <w:t>Topic or context selection</w:t>
            </w:r>
          </w:p>
          <w:p w14:paraId="5FD6CAFE" w14:textId="1CC7D15A" w:rsidR="004F593D" w:rsidRPr="008A79A7" w:rsidRDefault="004F593D" w:rsidP="004F593D">
            <w:pPr>
              <w:pStyle w:val="ListParagraph"/>
              <w:numPr>
                <w:ilvl w:val="0"/>
                <w:numId w:val="50"/>
              </w:numPr>
              <w:rPr>
                <w:sz w:val="20"/>
                <w:szCs w:val="20"/>
              </w:rPr>
            </w:pPr>
            <w:r w:rsidRPr="008A79A7">
              <w:rPr>
                <w:sz w:val="20"/>
                <w:szCs w:val="20"/>
              </w:rPr>
              <w:t xml:space="preserve">Will you select one main topic OR </w:t>
            </w:r>
            <w:r w:rsidRPr="008A79A7">
              <w:rPr>
                <w:b/>
                <w:sz w:val="20"/>
                <w:szCs w:val="20"/>
              </w:rPr>
              <w:t>a series of 2-3 topics with less content detail (suggested)</w:t>
            </w:r>
            <w:r w:rsidRPr="008A79A7">
              <w:rPr>
                <w:sz w:val="20"/>
                <w:szCs w:val="20"/>
              </w:rPr>
              <w:t>,</w:t>
            </w:r>
            <w:r w:rsidRPr="008A79A7">
              <w:rPr>
                <w:b/>
                <w:sz w:val="20"/>
                <w:szCs w:val="20"/>
              </w:rPr>
              <w:t xml:space="preserve"> for each of 2.1 and 2.4?</w:t>
            </w:r>
          </w:p>
          <w:p w14:paraId="6A21F1B4" w14:textId="77777777" w:rsidR="008D1888" w:rsidRPr="008A79A7" w:rsidRDefault="008D1888" w:rsidP="008D1888">
            <w:pPr>
              <w:pStyle w:val="ListParagraph"/>
              <w:rPr>
                <w:sz w:val="20"/>
                <w:szCs w:val="20"/>
              </w:rPr>
            </w:pPr>
          </w:p>
          <w:p w14:paraId="40E55AAE" w14:textId="77777777" w:rsidR="00787FBB" w:rsidRDefault="004F593D" w:rsidP="008D1888">
            <w:pPr>
              <w:rPr>
                <w:sz w:val="20"/>
                <w:szCs w:val="20"/>
              </w:rPr>
            </w:pPr>
            <w:r w:rsidRPr="008A79A7">
              <w:rPr>
                <w:sz w:val="20"/>
                <w:szCs w:val="20"/>
              </w:rPr>
              <w:t xml:space="preserve">See the AS explanatory notes list for details, BUT do not be limited by these topics – 2.1 especially is ONLY a suggested list.  As long as the ‘topic’ matter is clearly a NZ adolescent issue for 2.1 and clearly the result of a power imbalance in relationships for 2.4, the big idea and underlying concepts learning across these is universal. </w:t>
            </w:r>
          </w:p>
          <w:p w14:paraId="39D4AC50" w14:textId="77777777" w:rsidR="008A79A7" w:rsidRDefault="008A79A7" w:rsidP="008D1888">
            <w:pPr>
              <w:rPr>
                <w:sz w:val="20"/>
                <w:szCs w:val="20"/>
              </w:rPr>
            </w:pPr>
          </w:p>
          <w:p w14:paraId="1A110EF3" w14:textId="36CCCBDD" w:rsidR="008A79A7" w:rsidRPr="008A79A7" w:rsidRDefault="008A79A7" w:rsidP="008D1888">
            <w:pPr>
              <w:rPr>
                <w:sz w:val="20"/>
                <w:szCs w:val="20"/>
              </w:rPr>
            </w:pPr>
            <w:r w:rsidRPr="008A79A7">
              <w:rPr>
                <w:color w:val="00B050"/>
                <w:sz w:val="20"/>
                <w:szCs w:val="20"/>
              </w:rPr>
              <w:t xml:space="preserve">(See following) </w:t>
            </w:r>
          </w:p>
        </w:tc>
        <w:tc>
          <w:tcPr>
            <w:tcW w:w="5591" w:type="dxa"/>
            <w:shd w:val="clear" w:color="auto" w:fill="FFE599" w:themeFill="accent4" w:themeFillTint="66"/>
          </w:tcPr>
          <w:p w14:paraId="2221B0F5" w14:textId="7DB4A53C" w:rsidR="001C4810" w:rsidRPr="008A79A7" w:rsidRDefault="001C4810">
            <w:pPr>
              <w:rPr>
                <w:b/>
                <w:color w:val="C00000"/>
                <w:sz w:val="20"/>
                <w:szCs w:val="20"/>
              </w:rPr>
            </w:pPr>
            <w:r w:rsidRPr="008A79A7">
              <w:rPr>
                <w:b/>
                <w:color w:val="C00000"/>
                <w:sz w:val="20"/>
                <w:szCs w:val="20"/>
              </w:rPr>
              <w:t>Introductory unit – the all-important underlying concepts</w:t>
            </w:r>
            <w:r w:rsidR="004F593D" w:rsidRPr="008A79A7">
              <w:rPr>
                <w:b/>
                <w:color w:val="C00000"/>
                <w:sz w:val="20"/>
                <w:szCs w:val="20"/>
              </w:rPr>
              <w:t xml:space="preserve"> – continue to deepen understanding of these over time. </w:t>
            </w:r>
            <w:r w:rsidRPr="008A79A7">
              <w:rPr>
                <w:b/>
                <w:color w:val="C00000"/>
                <w:sz w:val="20"/>
                <w:szCs w:val="20"/>
              </w:rPr>
              <w:t xml:space="preserve"> </w:t>
            </w:r>
          </w:p>
          <w:p w14:paraId="092A0306" w14:textId="086E5B31" w:rsidR="004F593D" w:rsidRPr="008A79A7" w:rsidRDefault="004F593D">
            <w:pPr>
              <w:rPr>
                <w:sz w:val="20"/>
                <w:szCs w:val="20"/>
              </w:rPr>
            </w:pPr>
            <w:r w:rsidRPr="008A79A7">
              <w:rPr>
                <w:sz w:val="20"/>
                <w:szCs w:val="20"/>
              </w:rPr>
              <w:t>Make sure students can:</w:t>
            </w:r>
          </w:p>
          <w:p w14:paraId="2159D8F1" w14:textId="178473AE" w:rsidR="004F593D" w:rsidRPr="008A79A7" w:rsidRDefault="004F593D" w:rsidP="004F593D">
            <w:pPr>
              <w:pStyle w:val="ListParagraph"/>
              <w:numPr>
                <w:ilvl w:val="0"/>
                <w:numId w:val="53"/>
              </w:numPr>
              <w:rPr>
                <w:sz w:val="20"/>
                <w:szCs w:val="20"/>
              </w:rPr>
            </w:pPr>
            <w:r w:rsidRPr="008A79A7">
              <w:rPr>
                <w:sz w:val="20"/>
                <w:szCs w:val="20"/>
              </w:rPr>
              <w:t xml:space="preserve">Identify the impact on health and wellbeing in relation to all dimensions of hauora in relation to an issue, understand the inter-relatedness of these – so they can use the concept of </w:t>
            </w:r>
            <w:r w:rsidRPr="008A79A7">
              <w:rPr>
                <w:b/>
                <w:sz w:val="20"/>
                <w:szCs w:val="20"/>
              </w:rPr>
              <w:t>hauora</w:t>
            </w:r>
            <w:r w:rsidRPr="008A79A7">
              <w:rPr>
                <w:sz w:val="20"/>
                <w:szCs w:val="20"/>
              </w:rPr>
              <w:t xml:space="preserve"> holistically (and not need to refer back to individual dimensions unless called upon to do so.</w:t>
            </w:r>
          </w:p>
          <w:p w14:paraId="5C6BA913" w14:textId="77777777" w:rsidR="004F593D" w:rsidRPr="008A79A7" w:rsidRDefault="004F593D" w:rsidP="004F593D">
            <w:pPr>
              <w:pStyle w:val="ListParagraph"/>
              <w:numPr>
                <w:ilvl w:val="0"/>
                <w:numId w:val="53"/>
              </w:numPr>
              <w:rPr>
                <w:sz w:val="20"/>
                <w:szCs w:val="20"/>
              </w:rPr>
            </w:pPr>
            <w:r w:rsidRPr="008A79A7">
              <w:rPr>
                <w:sz w:val="20"/>
                <w:szCs w:val="20"/>
              </w:rPr>
              <w:t xml:space="preserve">The </w:t>
            </w:r>
            <w:r w:rsidRPr="008A79A7">
              <w:rPr>
                <w:b/>
                <w:sz w:val="20"/>
                <w:szCs w:val="20"/>
              </w:rPr>
              <w:t>SEP</w:t>
            </w:r>
            <w:r w:rsidRPr="008A79A7">
              <w:rPr>
                <w:sz w:val="20"/>
                <w:szCs w:val="20"/>
              </w:rPr>
              <w:t xml:space="preserve"> – the inter-relatedness of personal, interpersonal and societal factors.</w:t>
            </w:r>
          </w:p>
          <w:p w14:paraId="563BB43D" w14:textId="7A9B38DF" w:rsidR="004F593D" w:rsidRPr="008A79A7" w:rsidRDefault="004F593D" w:rsidP="004F593D">
            <w:pPr>
              <w:pStyle w:val="ListParagraph"/>
              <w:numPr>
                <w:ilvl w:val="0"/>
                <w:numId w:val="53"/>
              </w:numPr>
              <w:rPr>
                <w:sz w:val="20"/>
                <w:szCs w:val="20"/>
              </w:rPr>
            </w:pPr>
            <w:r w:rsidRPr="008A79A7">
              <w:rPr>
                <w:sz w:val="20"/>
                <w:szCs w:val="20"/>
              </w:rPr>
              <w:t xml:space="preserve">Individual and collective actions for </w:t>
            </w:r>
            <w:r w:rsidRPr="008A79A7">
              <w:rPr>
                <w:b/>
                <w:sz w:val="20"/>
                <w:szCs w:val="20"/>
              </w:rPr>
              <w:t>health promotion.</w:t>
            </w:r>
          </w:p>
          <w:p w14:paraId="5F0FEB34" w14:textId="77777777" w:rsidR="008A79A7" w:rsidRDefault="004F593D" w:rsidP="004F593D">
            <w:pPr>
              <w:pStyle w:val="ListParagraph"/>
              <w:numPr>
                <w:ilvl w:val="0"/>
                <w:numId w:val="53"/>
              </w:numPr>
              <w:rPr>
                <w:sz w:val="20"/>
                <w:szCs w:val="20"/>
              </w:rPr>
            </w:pPr>
            <w:r w:rsidRPr="008A79A7">
              <w:rPr>
                <w:sz w:val="20"/>
                <w:szCs w:val="20"/>
              </w:rPr>
              <w:t xml:space="preserve">How </w:t>
            </w:r>
            <w:r w:rsidRPr="008A79A7">
              <w:rPr>
                <w:b/>
                <w:sz w:val="20"/>
                <w:szCs w:val="20"/>
              </w:rPr>
              <w:t>A&amp;V</w:t>
            </w:r>
            <w:r w:rsidRPr="008A79A7">
              <w:rPr>
                <w:sz w:val="20"/>
                <w:szCs w:val="20"/>
              </w:rPr>
              <w:t xml:space="preserve"> are woven across the various aspects of issues.</w:t>
            </w:r>
          </w:p>
          <w:p w14:paraId="1B77413E" w14:textId="2EF32529" w:rsidR="001C4810" w:rsidRPr="008A79A7" w:rsidRDefault="008A79A7" w:rsidP="008A79A7">
            <w:pPr>
              <w:rPr>
                <w:sz w:val="20"/>
                <w:szCs w:val="20"/>
              </w:rPr>
            </w:pPr>
            <w:r w:rsidRPr="008A79A7">
              <w:rPr>
                <w:color w:val="00B050"/>
                <w:sz w:val="20"/>
                <w:szCs w:val="20"/>
              </w:rPr>
              <w:t>(See the NEW NZHEA resource on understanding the underlying concepts Feb, 2021)</w:t>
            </w:r>
          </w:p>
        </w:tc>
        <w:tc>
          <w:tcPr>
            <w:tcW w:w="5591" w:type="dxa"/>
            <w:shd w:val="clear" w:color="auto" w:fill="FFF2CC" w:themeFill="accent4" w:themeFillTint="33"/>
          </w:tcPr>
          <w:p w14:paraId="45A1EFAC" w14:textId="6F14C9EA" w:rsidR="001C4810" w:rsidRPr="008A79A7" w:rsidRDefault="001C4810">
            <w:pPr>
              <w:rPr>
                <w:b/>
                <w:color w:val="C00000"/>
                <w:sz w:val="20"/>
                <w:szCs w:val="20"/>
              </w:rPr>
            </w:pPr>
            <w:r w:rsidRPr="008A79A7">
              <w:rPr>
                <w:b/>
                <w:color w:val="C00000"/>
                <w:sz w:val="20"/>
                <w:szCs w:val="20"/>
              </w:rPr>
              <w:t>Other ‘big ideas’</w:t>
            </w:r>
          </w:p>
          <w:p w14:paraId="3C45A22C" w14:textId="77777777" w:rsidR="001C4810" w:rsidRPr="008A79A7" w:rsidRDefault="001C4810">
            <w:pPr>
              <w:rPr>
                <w:sz w:val="20"/>
                <w:szCs w:val="20"/>
              </w:rPr>
            </w:pPr>
          </w:p>
          <w:p w14:paraId="0D70DA26" w14:textId="4618E383" w:rsidR="00316202" w:rsidRPr="008A79A7" w:rsidRDefault="00316202">
            <w:pPr>
              <w:rPr>
                <w:sz w:val="20"/>
                <w:szCs w:val="20"/>
              </w:rPr>
            </w:pPr>
            <w:r w:rsidRPr="008A79A7">
              <w:rPr>
                <w:sz w:val="20"/>
                <w:szCs w:val="20"/>
              </w:rPr>
              <w:t xml:space="preserve">The most recurrent ‘big idea’ at Level 2 (which is spelt out in the explanatory notes) is connecting the underlying concepts together and that is done through developing understanding of the: </w:t>
            </w:r>
          </w:p>
          <w:p w14:paraId="19CC054F" w14:textId="4402B5C3" w:rsidR="00316202" w:rsidRPr="008A79A7" w:rsidRDefault="00316202" w:rsidP="00316202">
            <w:pPr>
              <w:pStyle w:val="ListParagraph"/>
              <w:numPr>
                <w:ilvl w:val="0"/>
                <w:numId w:val="54"/>
              </w:numPr>
              <w:rPr>
                <w:sz w:val="20"/>
                <w:szCs w:val="20"/>
              </w:rPr>
            </w:pPr>
            <w:r w:rsidRPr="008A79A7">
              <w:rPr>
                <w:sz w:val="20"/>
                <w:szCs w:val="20"/>
              </w:rPr>
              <w:t xml:space="preserve">Influences on an issue </w:t>
            </w:r>
          </w:p>
          <w:p w14:paraId="35A26B71" w14:textId="77777777" w:rsidR="00316202" w:rsidRPr="008A79A7" w:rsidRDefault="00316202" w:rsidP="00316202">
            <w:pPr>
              <w:pStyle w:val="ListParagraph"/>
              <w:numPr>
                <w:ilvl w:val="0"/>
                <w:numId w:val="54"/>
              </w:numPr>
              <w:rPr>
                <w:sz w:val="20"/>
                <w:szCs w:val="20"/>
              </w:rPr>
            </w:pPr>
            <w:r w:rsidRPr="008A79A7">
              <w:rPr>
                <w:sz w:val="20"/>
                <w:szCs w:val="20"/>
              </w:rPr>
              <w:t xml:space="preserve">Impacts on wellbeing and </w:t>
            </w:r>
          </w:p>
          <w:p w14:paraId="490EAD82" w14:textId="0E9AEA56" w:rsidR="001C4810" w:rsidRPr="008A79A7" w:rsidRDefault="00316202" w:rsidP="00316202">
            <w:pPr>
              <w:pStyle w:val="ListParagraph"/>
              <w:numPr>
                <w:ilvl w:val="0"/>
                <w:numId w:val="54"/>
              </w:numPr>
              <w:rPr>
                <w:sz w:val="20"/>
                <w:szCs w:val="20"/>
              </w:rPr>
            </w:pPr>
            <w:r w:rsidRPr="008A79A7">
              <w:rPr>
                <w:sz w:val="20"/>
                <w:szCs w:val="20"/>
              </w:rPr>
              <w:t xml:space="preserve">Strategies or actions for improving health and wellbeing. </w:t>
            </w:r>
          </w:p>
        </w:tc>
        <w:tc>
          <w:tcPr>
            <w:tcW w:w="5591" w:type="dxa"/>
          </w:tcPr>
          <w:p w14:paraId="43DCF487" w14:textId="298001BA" w:rsidR="001C4810" w:rsidRPr="008A79A7" w:rsidRDefault="001C4810">
            <w:pPr>
              <w:rPr>
                <w:b/>
                <w:color w:val="C00000"/>
                <w:sz w:val="20"/>
                <w:szCs w:val="20"/>
              </w:rPr>
            </w:pPr>
            <w:r w:rsidRPr="008A79A7">
              <w:rPr>
                <w:b/>
                <w:color w:val="C00000"/>
                <w:sz w:val="20"/>
                <w:szCs w:val="20"/>
              </w:rPr>
              <w:t>AS91325 &amp; AS91328 connections</w:t>
            </w:r>
            <w:r w:rsidR="00316202" w:rsidRPr="008A79A7">
              <w:rPr>
                <w:b/>
                <w:color w:val="C00000"/>
                <w:sz w:val="20"/>
                <w:szCs w:val="20"/>
              </w:rPr>
              <w:t xml:space="preserve"> (and points of difference) </w:t>
            </w:r>
          </w:p>
          <w:p w14:paraId="33427476" w14:textId="7B689470" w:rsidR="008D1888" w:rsidRPr="008A79A7" w:rsidRDefault="008D1888" w:rsidP="008D1888">
            <w:pPr>
              <w:rPr>
                <w:sz w:val="20"/>
                <w:szCs w:val="20"/>
              </w:rPr>
            </w:pPr>
            <w:r w:rsidRPr="008A79A7">
              <w:rPr>
                <w:sz w:val="20"/>
                <w:szCs w:val="20"/>
              </w:rPr>
              <w:t>Students will need practice at extracting underlying concepts and big ideas information from a range of materials which strongly suggests there needs to be far less learning of issue-specific content that can be reproduced in an exam, and far more extracting information about issues from a range of source/across a variety of topics.</w:t>
            </w:r>
          </w:p>
          <w:p w14:paraId="177AA631" w14:textId="7F43C85C" w:rsidR="008D1888" w:rsidRPr="008A79A7" w:rsidRDefault="008D1888" w:rsidP="008D1888">
            <w:pPr>
              <w:rPr>
                <w:b/>
                <w:sz w:val="20"/>
                <w:szCs w:val="20"/>
              </w:rPr>
            </w:pPr>
            <w:r w:rsidRPr="008A79A7">
              <w:rPr>
                <w:b/>
                <w:sz w:val="20"/>
                <w:szCs w:val="20"/>
              </w:rPr>
              <w:t>Give some focus to the main point of difference:</w:t>
            </w:r>
          </w:p>
          <w:p w14:paraId="6124A618" w14:textId="70CA413B" w:rsidR="008D1888" w:rsidRPr="008A79A7" w:rsidRDefault="008D1888" w:rsidP="008D1888">
            <w:pPr>
              <w:pStyle w:val="ListParagraph"/>
              <w:numPr>
                <w:ilvl w:val="0"/>
                <w:numId w:val="55"/>
              </w:numPr>
              <w:rPr>
                <w:sz w:val="20"/>
                <w:szCs w:val="20"/>
              </w:rPr>
            </w:pPr>
            <w:r w:rsidRPr="008A79A7">
              <w:rPr>
                <w:sz w:val="20"/>
                <w:szCs w:val="20"/>
              </w:rPr>
              <w:t xml:space="preserve">2.1 needs to focus on an evidence-based adolescent health (or wellbeing) issue in NZ – there needs to be data that backs it up and evidence that explains the factors contributing to the issue </w:t>
            </w:r>
          </w:p>
          <w:p w14:paraId="47D29EB6" w14:textId="77777777" w:rsidR="00316202" w:rsidRDefault="008D1888" w:rsidP="00214921">
            <w:pPr>
              <w:pStyle w:val="ListParagraph"/>
              <w:numPr>
                <w:ilvl w:val="0"/>
                <w:numId w:val="55"/>
              </w:numPr>
              <w:rPr>
                <w:sz w:val="20"/>
                <w:szCs w:val="20"/>
              </w:rPr>
            </w:pPr>
            <w:r w:rsidRPr="008A79A7">
              <w:rPr>
                <w:sz w:val="20"/>
                <w:szCs w:val="20"/>
              </w:rPr>
              <w:t>2.4 needs to focus on the nature of power imbalances in relationships (in situations of bullying, harassment, discrimination etc)</w:t>
            </w:r>
            <w:r w:rsidR="00214410" w:rsidRPr="008A79A7">
              <w:rPr>
                <w:sz w:val="20"/>
                <w:szCs w:val="20"/>
              </w:rPr>
              <w:t>, and laws related to these</w:t>
            </w:r>
            <w:r w:rsidRPr="008A79A7">
              <w:rPr>
                <w:sz w:val="20"/>
                <w:szCs w:val="20"/>
              </w:rPr>
              <w:t xml:space="preserve"> </w:t>
            </w:r>
          </w:p>
          <w:p w14:paraId="532320BA" w14:textId="3D26CD6B" w:rsidR="008A79A7" w:rsidRPr="008A79A7" w:rsidRDefault="008A79A7" w:rsidP="00214921">
            <w:pPr>
              <w:pStyle w:val="ListParagraph"/>
              <w:numPr>
                <w:ilvl w:val="0"/>
                <w:numId w:val="55"/>
              </w:numPr>
              <w:rPr>
                <w:sz w:val="20"/>
                <w:szCs w:val="20"/>
              </w:rPr>
            </w:pPr>
          </w:p>
        </w:tc>
      </w:tr>
      <w:tr w:rsidR="001C4810" w:rsidRPr="008A79A7" w14:paraId="461A9C5C" w14:textId="77777777" w:rsidTr="00214410">
        <w:tc>
          <w:tcPr>
            <w:tcW w:w="5591" w:type="dxa"/>
            <w:shd w:val="clear" w:color="auto" w:fill="DEEAF6" w:themeFill="accent1" w:themeFillTint="33"/>
          </w:tcPr>
          <w:p w14:paraId="25CB033A" w14:textId="624AC196" w:rsidR="001C4810" w:rsidRPr="008A79A7" w:rsidRDefault="001C4810">
            <w:pPr>
              <w:rPr>
                <w:b/>
                <w:color w:val="C00000"/>
                <w:sz w:val="20"/>
                <w:szCs w:val="20"/>
              </w:rPr>
            </w:pPr>
            <w:r w:rsidRPr="008A79A7">
              <w:rPr>
                <w:b/>
                <w:color w:val="C00000"/>
                <w:sz w:val="20"/>
                <w:szCs w:val="20"/>
              </w:rPr>
              <w:t>Potential links with AS91326 (2.2) change and building resilience</w:t>
            </w:r>
          </w:p>
          <w:p w14:paraId="5CAA582A" w14:textId="77777777" w:rsidR="001C4810" w:rsidRDefault="00787FBB" w:rsidP="004F593D">
            <w:pPr>
              <w:pStyle w:val="ListParagraph"/>
              <w:numPr>
                <w:ilvl w:val="0"/>
                <w:numId w:val="52"/>
              </w:numPr>
              <w:rPr>
                <w:sz w:val="20"/>
                <w:szCs w:val="20"/>
              </w:rPr>
            </w:pPr>
            <w:r w:rsidRPr="008A79A7">
              <w:rPr>
                <w:sz w:val="20"/>
                <w:szCs w:val="20"/>
              </w:rPr>
              <w:t>How can the planned approach for learning leading to 2.2 be used to support learning for 2.1 and 2.4 – how are the same (or similar) big ideas and application of the underlying concepts also apparent in 2.2?</w:t>
            </w:r>
          </w:p>
          <w:p w14:paraId="4164D989" w14:textId="77777777" w:rsidR="008A79A7" w:rsidRDefault="008A79A7" w:rsidP="008A79A7">
            <w:pPr>
              <w:rPr>
                <w:sz w:val="20"/>
                <w:szCs w:val="20"/>
              </w:rPr>
            </w:pPr>
          </w:p>
          <w:p w14:paraId="1C2FA4B0" w14:textId="2D03C601" w:rsidR="008A79A7" w:rsidRPr="008A79A7" w:rsidRDefault="008A79A7" w:rsidP="008A79A7">
            <w:pPr>
              <w:rPr>
                <w:sz w:val="20"/>
                <w:szCs w:val="20"/>
              </w:rPr>
            </w:pPr>
            <w:r w:rsidRPr="008A79A7">
              <w:rPr>
                <w:color w:val="00B050"/>
                <w:sz w:val="20"/>
                <w:szCs w:val="20"/>
              </w:rPr>
              <w:t xml:space="preserve">(See the NZHEA resource </w:t>
            </w:r>
            <w:r w:rsidRPr="008A79A7">
              <w:rPr>
                <w:i/>
                <w:color w:val="00B050"/>
                <w:sz w:val="20"/>
                <w:szCs w:val="20"/>
              </w:rPr>
              <w:t>Mental health &amp; resilience</w:t>
            </w:r>
            <w:r w:rsidRPr="008A79A7">
              <w:rPr>
                <w:color w:val="00B050"/>
                <w:sz w:val="20"/>
                <w:szCs w:val="20"/>
              </w:rPr>
              <w:t xml:space="preserve"> – revised for 2021) </w:t>
            </w:r>
          </w:p>
        </w:tc>
        <w:tc>
          <w:tcPr>
            <w:tcW w:w="5591" w:type="dxa"/>
            <w:shd w:val="clear" w:color="auto" w:fill="DEEAF6" w:themeFill="accent1" w:themeFillTint="33"/>
          </w:tcPr>
          <w:p w14:paraId="0EFFDCFD" w14:textId="77777777" w:rsidR="001C4810" w:rsidRPr="008A79A7" w:rsidRDefault="001C4810">
            <w:pPr>
              <w:rPr>
                <w:b/>
                <w:color w:val="C00000"/>
                <w:sz w:val="20"/>
                <w:szCs w:val="20"/>
              </w:rPr>
            </w:pPr>
            <w:r w:rsidRPr="008A79A7">
              <w:rPr>
                <w:b/>
                <w:color w:val="C00000"/>
                <w:sz w:val="20"/>
                <w:szCs w:val="20"/>
              </w:rPr>
              <w:t xml:space="preserve">Potential links with AS91326 (2.3) health promotion </w:t>
            </w:r>
          </w:p>
          <w:p w14:paraId="6ACDA5D6" w14:textId="5F6999F3" w:rsidR="00316202" w:rsidRPr="008A79A7" w:rsidRDefault="00316202" w:rsidP="00316202">
            <w:pPr>
              <w:pStyle w:val="ListParagraph"/>
              <w:numPr>
                <w:ilvl w:val="0"/>
                <w:numId w:val="52"/>
              </w:numPr>
              <w:rPr>
                <w:sz w:val="20"/>
                <w:szCs w:val="20"/>
              </w:rPr>
            </w:pPr>
            <w:r w:rsidRPr="008A79A7">
              <w:rPr>
                <w:sz w:val="20"/>
                <w:szCs w:val="20"/>
              </w:rPr>
              <w:t xml:space="preserve">Does any of the material studied for 2.1 or 2.4 lend itself to being developed in to a HP focus for 2.3? </w:t>
            </w:r>
          </w:p>
        </w:tc>
        <w:tc>
          <w:tcPr>
            <w:tcW w:w="5591" w:type="dxa"/>
            <w:shd w:val="clear" w:color="auto" w:fill="DEEAF6" w:themeFill="accent1" w:themeFillTint="33"/>
          </w:tcPr>
          <w:p w14:paraId="15ABC508" w14:textId="77777777" w:rsidR="001C4810" w:rsidRPr="008A79A7" w:rsidRDefault="001C4810">
            <w:pPr>
              <w:rPr>
                <w:b/>
                <w:color w:val="C00000"/>
                <w:sz w:val="20"/>
                <w:szCs w:val="20"/>
              </w:rPr>
            </w:pPr>
            <w:r w:rsidRPr="008A79A7">
              <w:rPr>
                <w:b/>
                <w:color w:val="C00000"/>
                <w:sz w:val="20"/>
                <w:szCs w:val="20"/>
              </w:rPr>
              <w:t xml:space="preserve">Potential links with AS91326 (2.5) sexuality and gender </w:t>
            </w:r>
          </w:p>
          <w:p w14:paraId="6E6001E5" w14:textId="1D171B84" w:rsidR="00316202" w:rsidRPr="008A79A7" w:rsidRDefault="00316202" w:rsidP="008D1888">
            <w:pPr>
              <w:pStyle w:val="ListParagraph"/>
              <w:numPr>
                <w:ilvl w:val="0"/>
                <w:numId w:val="52"/>
              </w:numPr>
              <w:rPr>
                <w:sz w:val="20"/>
                <w:szCs w:val="20"/>
              </w:rPr>
            </w:pPr>
            <w:r w:rsidRPr="008A79A7">
              <w:rPr>
                <w:sz w:val="20"/>
                <w:szCs w:val="20"/>
              </w:rPr>
              <w:t xml:space="preserve">How could aspects of the learning for 2.1 and/or 2.4 lead on from situations or issues investigated for 2.5?  </w:t>
            </w:r>
            <w:proofErr w:type="spellStart"/>
            <w:r w:rsidRPr="008A79A7">
              <w:rPr>
                <w:sz w:val="20"/>
                <w:szCs w:val="20"/>
              </w:rPr>
              <w:t>e.g</w:t>
            </w:r>
            <w:proofErr w:type="spellEnd"/>
            <w:r w:rsidRPr="008A79A7">
              <w:rPr>
                <w:sz w:val="20"/>
                <w:szCs w:val="20"/>
              </w:rPr>
              <w:t xml:space="preserve"> ideas </w:t>
            </w:r>
            <w:r w:rsidR="008D1888" w:rsidRPr="008A79A7">
              <w:rPr>
                <w:sz w:val="20"/>
                <w:szCs w:val="20"/>
              </w:rPr>
              <w:t>arising</w:t>
            </w:r>
            <w:r w:rsidRPr="008A79A7">
              <w:rPr>
                <w:sz w:val="20"/>
                <w:szCs w:val="20"/>
              </w:rPr>
              <w:t xml:space="preserve"> from looking at sexual health (STI prevention or unplanned pregnancy), o</w:t>
            </w:r>
            <w:r w:rsidR="008D1888" w:rsidRPr="008A79A7">
              <w:rPr>
                <w:sz w:val="20"/>
                <w:szCs w:val="20"/>
              </w:rPr>
              <w:t>r</w:t>
            </w:r>
            <w:r w:rsidRPr="008A79A7">
              <w:rPr>
                <w:sz w:val="20"/>
                <w:szCs w:val="20"/>
              </w:rPr>
              <w:t xml:space="preserve"> gender</w:t>
            </w:r>
            <w:r w:rsidR="008D1888" w:rsidRPr="008A79A7">
              <w:rPr>
                <w:sz w:val="20"/>
                <w:szCs w:val="20"/>
              </w:rPr>
              <w:t>-related</w:t>
            </w:r>
            <w:r w:rsidRPr="008A79A7">
              <w:rPr>
                <w:sz w:val="20"/>
                <w:szCs w:val="20"/>
              </w:rPr>
              <w:t xml:space="preserve"> aspects of power imbalances </w:t>
            </w:r>
            <w:r w:rsidR="008D1888" w:rsidRPr="008A79A7">
              <w:rPr>
                <w:sz w:val="20"/>
                <w:szCs w:val="20"/>
              </w:rPr>
              <w:t>in relationships.</w:t>
            </w:r>
          </w:p>
        </w:tc>
        <w:tc>
          <w:tcPr>
            <w:tcW w:w="5591" w:type="dxa"/>
            <w:shd w:val="clear" w:color="auto" w:fill="BDD6EE" w:themeFill="accent1" w:themeFillTint="66"/>
          </w:tcPr>
          <w:p w14:paraId="36711997" w14:textId="77777777" w:rsidR="001C4810" w:rsidRPr="008A79A7" w:rsidRDefault="001C4810">
            <w:pPr>
              <w:rPr>
                <w:b/>
                <w:color w:val="C00000"/>
                <w:sz w:val="20"/>
                <w:szCs w:val="20"/>
              </w:rPr>
            </w:pPr>
            <w:r w:rsidRPr="008A79A7">
              <w:rPr>
                <w:b/>
                <w:color w:val="C00000"/>
                <w:sz w:val="20"/>
                <w:szCs w:val="20"/>
              </w:rPr>
              <w:t>Teachable moments</w:t>
            </w:r>
          </w:p>
          <w:p w14:paraId="74359178" w14:textId="52CC3346" w:rsidR="00316202" w:rsidRPr="008A79A7" w:rsidRDefault="00316202" w:rsidP="008D1888">
            <w:pPr>
              <w:pStyle w:val="ListParagraph"/>
              <w:numPr>
                <w:ilvl w:val="0"/>
                <w:numId w:val="52"/>
              </w:numPr>
              <w:rPr>
                <w:sz w:val="20"/>
                <w:szCs w:val="20"/>
              </w:rPr>
            </w:pPr>
            <w:r w:rsidRPr="008A79A7">
              <w:rPr>
                <w:sz w:val="20"/>
                <w:szCs w:val="20"/>
              </w:rPr>
              <w:t>Without the need to develop detailed topic specific content knowledge that can be reproduced, there should be time in learning programmes to use</w:t>
            </w:r>
            <w:r w:rsidR="008D1888" w:rsidRPr="008A79A7">
              <w:rPr>
                <w:sz w:val="20"/>
                <w:szCs w:val="20"/>
              </w:rPr>
              <w:t xml:space="preserve"> some</w:t>
            </w:r>
            <w:r w:rsidRPr="008A79A7">
              <w:rPr>
                <w:sz w:val="20"/>
                <w:szCs w:val="20"/>
              </w:rPr>
              <w:t xml:space="preserve"> lesson</w:t>
            </w:r>
            <w:r w:rsidR="008D1888" w:rsidRPr="008A79A7">
              <w:rPr>
                <w:sz w:val="20"/>
                <w:szCs w:val="20"/>
              </w:rPr>
              <w:t>s</w:t>
            </w:r>
            <w:r w:rsidRPr="008A79A7">
              <w:rPr>
                <w:sz w:val="20"/>
                <w:szCs w:val="20"/>
              </w:rPr>
              <w:t xml:space="preserve"> </w:t>
            </w:r>
            <w:r w:rsidR="008D1888" w:rsidRPr="008A79A7">
              <w:rPr>
                <w:sz w:val="20"/>
                <w:szCs w:val="20"/>
              </w:rPr>
              <w:t xml:space="preserve">to respond to what is topic in the news – events that have taken place or new research. Teach student’s to ‘read’ these materials in a way that they can extract meaning related to the underlying concepts and other big ideas. </w:t>
            </w:r>
          </w:p>
        </w:tc>
      </w:tr>
      <w:tr w:rsidR="001C4810" w:rsidRPr="008A79A7" w14:paraId="72FC5EA2" w14:textId="77777777" w:rsidTr="00214410">
        <w:tc>
          <w:tcPr>
            <w:tcW w:w="5591" w:type="dxa"/>
          </w:tcPr>
          <w:p w14:paraId="4CFB8DE8" w14:textId="3395BB7C" w:rsidR="001C4810" w:rsidRPr="008A79A7" w:rsidRDefault="001C4810">
            <w:pPr>
              <w:rPr>
                <w:b/>
                <w:color w:val="C00000"/>
                <w:sz w:val="20"/>
                <w:szCs w:val="20"/>
              </w:rPr>
            </w:pPr>
            <w:r w:rsidRPr="008A79A7">
              <w:rPr>
                <w:b/>
                <w:color w:val="C00000"/>
                <w:sz w:val="20"/>
                <w:szCs w:val="20"/>
              </w:rPr>
              <w:t xml:space="preserve">Health promotion events and awareness raising weeks for named issues </w:t>
            </w:r>
          </w:p>
          <w:p w14:paraId="697FEAC0" w14:textId="77777777" w:rsidR="001C4810" w:rsidRPr="008A79A7" w:rsidRDefault="001C4810">
            <w:pPr>
              <w:rPr>
                <w:sz w:val="20"/>
                <w:szCs w:val="20"/>
              </w:rPr>
            </w:pPr>
          </w:p>
          <w:p w14:paraId="09419249" w14:textId="4DB99799" w:rsidR="001C4810" w:rsidRPr="008A79A7" w:rsidRDefault="00214921" w:rsidP="00214921">
            <w:pPr>
              <w:rPr>
                <w:sz w:val="20"/>
                <w:szCs w:val="20"/>
              </w:rPr>
            </w:pPr>
            <w:r w:rsidRPr="008A79A7">
              <w:rPr>
                <w:sz w:val="20"/>
                <w:szCs w:val="20"/>
              </w:rPr>
              <w:t xml:space="preserve">Search for an online health promotion and related events calendar, or known NGO and other sites to check for awareness raising/health promotion weeks for various issues. Consider how these may be incorporated in the learning programme. </w:t>
            </w:r>
          </w:p>
          <w:p w14:paraId="12464A08" w14:textId="77777777" w:rsidR="00214921" w:rsidRPr="008A79A7" w:rsidRDefault="00214921" w:rsidP="00214921">
            <w:pPr>
              <w:rPr>
                <w:sz w:val="20"/>
                <w:szCs w:val="20"/>
              </w:rPr>
            </w:pPr>
          </w:p>
          <w:p w14:paraId="0FF6D7B3" w14:textId="309729B4" w:rsidR="00214921" w:rsidRPr="008A79A7" w:rsidRDefault="00214921" w:rsidP="00214921">
            <w:pPr>
              <w:pStyle w:val="ListParagraph"/>
              <w:numPr>
                <w:ilvl w:val="0"/>
                <w:numId w:val="52"/>
              </w:numPr>
              <w:rPr>
                <w:sz w:val="20"/>
                <w:szCs w:val="20"/>
              </w:rPr>
            </w:pPr>
            <w:r w:rsidRPr="008A79A7">
              <w:rPr>
                <w:sz w:val="20"/>
                <w:szCs w:val="20"/>
              </w:rPr>
              <w:t>Pink shirt (anti-bullying) (</w:t>
            </w:r>
            <w:proofErr w:type="spellStart"/>
            <w:r w:rsidRPr="008A79A7">
              <w:rPr>
                <w:sz w:val="20"/>
                <w:szCs w:val="20"/>
              </w:rPr>
              <w:t>BullyingFreeNZ</w:t>
            </w:r>
            <w:proofErr w:type="spellEnd"/>
            <w:r w:rsidRPr="008A79A7">
              <w:rPr>
                <w:sz w:val="20"/>
                <w:szCs w:val="20"/>
              </w:rPr>
              <w:t>)</w:t>
            </w:r>
          </w:p>
          <w:p w14:paraId="04CFE36B" w14:textId="77777777" w:rsidR="00214921" w:rsidRDefault="00214921" w:rsidP="00214921">
            <w:pPr>
              <w:pStyle w:val="ListParagraph"/>
              <w:numPr>
                <w:ilvl w:val="0"/>
                <w:numId w:val="52"/>
              </w:numPr>
              <w:rPr>
                <w:sz w:val="20"/>
                <w:szCs w:val="20"/>
              </w:rPr>
            </w:pPr>
            <w:r w:rsidRPr="008A79A7">
              <w:rPr>
                <w:sz w:val="20"/>
                <w:szCs w:val="20"/>
              </w:rPr>
              <w:t xml:space="preserve">Mental Health Awareness week (Mental Health Foundation) </w:t>
            </w:r>
          </w:p>
          <w:p w14:paraId="0B037516" w14:textId="77777777" w:rsidR="008A79A7" w:rsidRDefault="008A79A7" w:rsidP="008A79A7">
            <w:pPr>
              <w:rPr>
                <w:sz w:val="20"/>
                <w:szCs w:val="20"/>
              </w:rPr>
            </w:pPr>
          </w:p>
          <w:p w14:paraId="05ED4154" w14:textId="3CD91F2E" w:rsidR="008A79A7" w:rsidRPr="008A79A7" w:rsidRDefault="008A79A7" w:rsidP="008A79A7">
            <w:pPr>
              <w:rPr>
                <w:sz w:val="20"/>
                <w:szCs w:val="20"/>
              </w:rPr>
            </w:pPr>
            <w:r w:rsidRPr="008A79A7">
              <w:rPr>
                <w:color w:val="00B050"/>
                <w:sz w:val="20"/>
                <w:szCs w:val="20"/>
              </w:rPr>
              <w:t xml:space="preserve">(See various online sites) </w:t>
            </w:r>
          </w:p>
        </w:tc>
        <w:tc>
          <w:tcPr>
            <w:tcW w:w="5591" w:type="dxa"/>
          </w:tcPr>
          <w:p w14:paraId="5D07BF39" w14:textId="75808F89" w:rsidR="001C4810" w:rsidRPr="008A79A7" w:rsidRDefault="00B778B6">
            <w:pPr>
              <w:rPr>
                <w:b/>
                <w:color w:val="C00000"/>
                <w:sz w:val="20"/>
                <w:szCs w:val="20"/>
              </w:rPr>
            </w:pPr>
            <w:r w:rsidRPr="008A79A7">
              <w:rPr>
                <w:b/>
                <w:color w:val="C00000"/>
                <w:sz w:val="20"/>
                <w:szCs w:val="20"/>
              </w:rPr>
              <w:t>Variety of teach</w:t>
            </w:r>
            <w:r w:rsidR="00316202" w:rsidRPr="008A79A7">
              <w:rPr>
                <w:b/>
                <w:color w:val="C00000"/>
                <w:sz w:val="20"/>
                <w:szCs w:val="20"/>
              </w:rPr>
              <w:t xml:space="preserve">ing and learning activities and approaches </w:t>
            </w:r>
            <w:r w:rsidRPr="008A79A7">
              <w:rPr>
                <w:b/>
                <w:color w:val="C00000"/>
                <w:sz w:val="20"/>
                <w:szCs w:val="20"/>
              </w:rPr>
              <w:t xml:space="preserve"> </w:t>
            </w:r>
          </w:p>
          <w:p w14:paraId="7151C16F" w14:textId="77777777" w:rsidR="00214921" w:rsidRPr="008A79A7" w:rsidRDefault="008D1888" w:rsidP="00214921">
            <w:pPr>
              <w:rPr>
                <w:sz w:val="20"/>
                <w:szCs w:val="20"/>
              </w:rPr>
            </w:pPr>
            <w:r w:rsidRPr="008A79A7">
              <w:rPr>
                <w:sz w:val="20"/>
                <w:szCs w:val="20"/>
              </w:rPr>
              <w:t xml:space="preserve">Do your student’s (and does your school’s approach to curriculum design) </w:t>
            </w:r>
            <w:r w:rsidR="00B778B6" w:rsidRPr="008A79A7">
              <w:rPr>
                <w:sz w:val="20"/>
                <w:szCs w:val="20"/>
              </w:rPr>
              <w:t xml:space="preserve">require </w:t>
            </w:r>
            <w:r w:rsidR="00214921" w:rsidRPr="008A79A7">
              <w:rPr>
                <w:sz w:val="20"/>
                <w:szCs w:val="20"/>
              </w:rPr>
              <w:t xml:space="preserve">learning that is: </w:t>
            </w:r>
          </w:p>
          <w:p w14:paraId="0F4AE40D" w14:textId="2EB5AE0D" w:rsidR="00B778B6" w:rsidRPr="008A79A7" w:rsidRDefault="00214921" w:rsidP="00214921">
            <w:pPr>
              <w:pStyle w:val="ListParagraph"/>
              <w:numPr>
                <w:ilvl w:val="0"/>
                <w:numId w:val="52"/>
              </w:numPr>
              <w:rPr>
                <w:sz w:val="20"/>
                <w:szCs w:val="20"/>
              </w:rPr>
            </w:pPr>
            <w:r w:rsidRPr="008A79A7">
              <w:rPr>
                <w:sz w:val="20"/>
                <w:szCs w:val="20"/>
              </w:rPr>
              <w:t xml:space="preserve">Carefully </w:t>
            </w:r>
            <w:r w:rsidR="00B778B6" w:rsidRPr="008A79A7">
              <w:rPr>
                <w:sz w:val="20"/>
                <w:szCs w:val="20"/>
              </w:rPr>
              <w:t>considered, scaffolded, develop</w:t>
            </w:r>
            <w:r w:rsidRPr="008A79A7">
              <w:rPr>
                <w:sz w:val="20"/>
                <w:szCs w:val="20"/>
              </w:rPr>
              <w:t xml:space="preserve">ed over time, continually responding to learning needs as these emerge AND/OR </w:t>
            </w:r>
          </w:p>
          <w:p w14:paraId="4DC22AA2" w14:textId="1B8F7112" w:rsidR="00316202" w:rsidRPr="008A79A7" w:rsidRDefault="00214921" w:rsidP="00214921">
            <w:pPr>
              <w:pStyle w:val="ListParagraph"/>
              <w:numPr>
                <w:ilvl w:val="0"/>
                <w:numId w:val="52"/>
              </w:numPr>
              <w:rPr>
                <w:sz w:val="20"/>
                <w:szCs w:val="20"/>
              </w:rPr>
            </w:pPr>
            <w:r w:rsidRPr="008A79A7">
              <w:rPr>
                <w:sz w:val="20"/>
                <w:szCs w:val="20"/>
              </w:rPr>
              <w:t xml:space="preserve">Based on </w:t>
            </w:r>
            <w:r w:rsidR="00B778B6" w:rsidRPr="008A79A7">
              <w:rPr>
                <w:sz w:val="20"/>
                <w:szCs w:val="20"/>
              </w:rPr>
              <w:t xml:space="preserve">inquiry or project based approaches </w:t>
            </w:r>
            <w:r w:rsidRPr="008A79A7">
              <w:rPr>
                <w:sz w:val="20"/>
                <w:szCs w:val="20"/>
              </w:rPr>
              <w:t>that require high levels of student capability and capacity for leading their own learning (with close teacher supervision)?</w:t>
            </w:r>
          </w:p>
          <w:p w14:paraId="708E013F" w14:textId="1CFF2C3E" w:rsidR="00316202" w:rsidRDefault="00214921" w:rsidP="00214921">
            <w:pPr>
              <w:rPr>
                <w:sz w:val="20"/>
                <w:szCs w:val="20"/>
              </w:rPr>
            </w:pPr>
            <w:r w:rsidRPr="008A79A7">
              <w:rPr>
                <w:sz w:val="20"/>
                <w:szCs w:val="20"/>
              </w:rPr>
              <w:t>Whatever the approach, d</w:t>
            </w:r>
            <w:r w:rsidR="00316202" w:rsidRPr="008A79A7">
              <w:rPr>
                <w:sz w:val="20"/>
                <w:szCs w:val="20"/>
              </w:rPr>
              <w:t>on’t lose sight of the importance of interactive (in person) activities in health education for developing student’s critical thinking and hearing others perspectives e.g. values continuums, debates, think-pair-share, group discussions using a talking frame/scenario, student in-role, etc (</w:t>
            </w:r>
            <w:proofErr w:type="spellStart"/>
            <w:r w:rsidR="00316202" w:rsidRPr="008A79A7">
              <w:rPr>
                <w:i/>
                <w:sz w:val="20"/>
                <w:szCs w:val="20"/>
              </w:rPr>
              <w:t>ie</w:t>
            </w:r>
            <w:proofErr w:type="spellEnd"/>
            <w:r w:rsidR="00316202" w:rsidRPr="008A79A7">
              <w:rPr>
                <w:i/>
                <w:sz w:val="20"/>
                <w:szCs w:val="20"/>
              </w:rPr>
              <w:t xml:space="preserve"> many of the activities used with junior student’s but with contexts/ examples  </w:t>
            </w:r>
            <w:r w:rsidR="008A79A7">
              <w:rPr>
                <w:i/>
                <w:sz w:val="20"/>
                <w:szCs w:val="20"/>
              </w:rPr>
              <w:t>stepp</w:t>
            </w:r>
            <w:r w:rsidR="00316202" w:rsidRPr="008A79A7">
              <w:rPr>
                <w:i/>
                <w:sz w:val="20"/>
                <w:szCs w:val="20"/>
              </w:rPr>
              <w:t>ed up for senior learners</w:t>
            </w:r>
            <w:r w:rsidR="00316202" w:rsidRPr="008A79A7">
              <w:rPr>
                <w:sz w:val="20"/>
                <w:szCs w:val="20"/>
              </w:rPr>
              <w:t xml:space="preserve">). </w:t>
            </w:r>
          </w:p>
          <w:p w14:paraId="79EFE710" w14:textId="7E13662F" w:rsidR="008A79A7" w:rsidRPr="008A79A7" w:rsidRDefault="008A79A7" w:rsidP="00214921">
            <w:pPr>
              <w:rPr>
                <w:sz w:val="20"/>
                <w:szCs w:val="20"/>
              </w:rPr>
            </w:pPr>
          </w:p>
        </w:tc>
        <w:tc>
          <w:tcPr>
            <w:tcW w:w="5591" w:type="dxa"/>
            <w:shd w:val="clear" w:color="auto" w:fill="FFE599" w:themeFill="accent4" w:themeFillTint="66"/>
          </w:tcPr>
          <w:p w14:paraId="68366E4D" w14:textId="6EC70EBE" w:rsidR="001C4810" w:rsidRPr="008A79A7" w:rsidRDefault="00F679AB">
            <w:pPr>
              <w:rPr>
                <w:b/>
                <w:color w:val="C00000"/>
                <w:sz w:val="20"/>
                <w:szCs w:val="20"/>
              </w:rPr>
            </w:pPr>
            <w:r w:rsidRPr="008A79A7">
              <w:rPr>
                <w:b/>
                <w:color w:val="C00000"/>
                <w:sz w:val="20"/>
                <w:szCs w:val="20"/>
              </w:rPr>
              <w:t>EMPHASIS</w:t>
            </w:r>
          </w:p>
          <w:p w14:paraId="035176EC" w14:textId="22B610E6" w:rsidR="00F679AB" w:rsidRPr="008A79A7" w:rsidRDefault="00F679AB">
            <w:pPr>
              <w:rPr>
                <w:sz w:val="20"/>
                <w:szCs w:val="20"/>
              </w:rPr>
            </w:pPr>
            <w:r w:rsidRPr="008A79A7">
              <w:rPr>
                <w:sz w:val="20"/>
                <w:szCs w:val="20"/>
              </w:rPr>
              <w:t xml:space="preserve">Stress the importance of understanding how the underlying concepts feature across the issue </w:t>
            </w:r>
            <w:r w:rsidR="007F657E" w:rsidRPr="008A79A7">
              <w:rPr>
                <w:sz w:val="20"/>
                <w:szCs w:val="20"/>
              </w:rPr>
              <w:t xml:space="preserve">for each of 2.1 and 2.4 </w:t>
            </w:r>
          </w:p>
          <w:tbl>
            <w:tblPr>
              <w:tblStyle w:val="TableGrid"/>
              <w:tblW w:w="0" w:type="auto"/>
              <w:tblLayout w:type="fixed"/>
              <w:tblLook w:val="04A0" w:firstRow="1" w:lastRow="0" w:firstColumn="1" w:lastColumn="0" w:noHBand="0" w:noVBand="1"/>
            </w:tblPr>
            <w:tblGrid>
              <w:gridCol w:w="1814"/>
              <w:gridCol w:w="1183"/>
              <w:gridCol w:w="1296"/>
              <w:gridCol w:w="1072"/>
            </w:tblGrid>
            <w:tr w:rsidR="00F679AB" w:rsidRPr="008A79A7" w14:paraId="0F4B7958" w14:textId="77777777" w:rsidTr="00F679AB">
              <w:tc>
                <w:tcPr>
                  <w:tcW w:w="1814" w:type="dxa"/>
                  <w:shd w:val="clear" w:color="auto" w:fill="DEEAF6" w:themeFill="accent1" w:themeFillTint="33"/>
                </w:tcPr>
                <w:p w14:paraId="674BF893" w14:textId="77777777" w:rsidR="00F679AB" w:rsidRPr="008A79A7" w:rsidRDefault="00F679AB" w:rsidP="00F679AB">
                  <w:pPr>
                    <w:rPr>
                      <w:color w:val="000000" w:themeColor="text1"/>
                      <w:sz w:val="18"/>
                      <w:szCs w:val="18"/>
                    </w:rPr>
                  </w:pPr>
                </w:p>
              </w:tc>
              <w:tc>
                <w:tcPr>
                  <w:tcW w:w="1183" w:type="dxa"/>
                  <w:shd w:val="clear" w:color="auto" w:fill="DEEAF6" w:themeFill="accent1" w:themeFillTint="33"/>
                </w:tcPr>
                <w:p w14:paraId="688C0C20" w14:textId="77777777" w:rsidR="00F679AB" w:rsidRPr="008A79A7" w:rsidRDefault="00F679AB" w:rsidP="00F679AB">
                  <w:pPr>
                    <w:rPr>
                      <w:b/>
                      <w:color w:val="C00000"/>
                      <w:sz w:val="18"/>
                      <w:szCs w:val="18"/>
                    </w:rPr>
                  </w:pPr>
                  <w:r w:rsidRPr="008A79A7">
                    <w:rPr>
                      <w:b/>
                      <w:color w:val="C00000"/>
                      <w:sz w:val="18"/>
                      <w:szCs w:val="18"/>
                    </w:rPr>
                    <w:t xml:space="preserve">Personal </w:t>
                  </w:r>
                </w:p>
              </w:tc>
              <w:tc>
                <w:tcPr>
                  <w:tcW w:w="1296" w:type="dxa"/>
                  <w:shd w:val="clear" w:color="auto" w:fill="DEEAF6" w:themeFill="accent1" w:themeFillTint="33"/>
                </w:tcPr>
                <w:p w14:paraId="5FBA079B" w14:textId="77777777" w:rsidR="00F679AB" w:rsidRPr="008A79A7" w:rsidRDefault="00F679AB" w:rsidP="00F679AB">
                  <w:pPr>
                    <w:rPr>
                      <w:b/>
                      <w:color w:val="C00000"/>
                      <w:sz w:val="18"/>
                      <w:szCs w:val="18"/>
                    </w:rPr>
                  </w:pPr>
                  <w:r w:rsidRPr="008A79A7">
                    <w:rPr>
                      <w:b/>
                      <w:color w:val="C00000"/>
                      <w:sz w:val="18"/>
                      <w:szCs w:val="18"/>
                    </w:rPr>
                    <w:t xml:space="preserve">Interpersonal </w:t>
                  </w:r>
                </w:p>
              </w:tc>
              <w:tc>
                <w:tcPr>
                  <w:tcW w:w="1072" w:type="dxa"/>
                  <w:shd w:val="clear" w:color="auto" w:fill="DEEAF6" w:themeFill="accent1" w:themeFillTint="33"/>
                </w:tcPr>
                <w:p w14:paraId="7EC2B94B" w14:textId="77777777" w:rsidR="00F679AB" w:rsidRPr="008A79A7" w:rsidRDefault="00F679AB" w:rsidP="00F679AB">
                  <w:pPr>
                    <w:rPr>
                      <w:b/>
                      <w:color w:val="C00000"/>
                      <w:sz w:val="18"/>
                      <w:szCs w:val="18"/>
                    </w:rPr>
                  </w:pPr>
                  <w:r w:rsidRPr="008A79A7">
                    <w:rPr>
                      <w:b/>
                      <w:color w:val="C00000"/>
                      <w:sz w:val="18"/>
                      <w:szCs w:val="18"/>
                    </w:rPr>
                    <w:t xml:space="preserve">Societal </w:t>
                  </w:r>
                </w:p>
              </w:tc>
            </w:tr>
            <w:tr w:rsidR="00F679AB" w:rsidRPr="008A79A7" w14:paraId="76CC403A" w14:textId="77777777" w:rsidTr="00F679AB">
              <w:tc>
                <w:tcPr>
                  <w:tcW w:w="1814" w:type="dxa"/>
                  <w:shd w:val="clear" w:color="auto" w:fill="DEEAF6" w:themeFill="accent1" w:themeFillTint="33"/>
                </w:tcPr>
                <w:p w14:paraId="5D7AEBA0" w14:textId="28C4C7D8" w:rsidR="00F679AB" w:rsidRPr="008A79A7" w:rsidRDefault="00F679AB" w:rsidP="00F679AB">
                  <w:pPr>
                    <w:rPr>
                      <w:color w:val="000000" w:themeColor="text1"/>
                      <w:sz w:val="18"/>
                      <w:szCs w:val="18"/>
                    </w:rPr>
                  </w:pPr>
                  <w:r w:rsidRPr="008A79A7">
                    <w:rPr>
                      <w:color w:val="000000" w:themeColor="text1"/>
                      <w:sz w:val="18"/>
                      <w:szCs w:val="18"/>
                    </w:rPr>
                    <w:t xml:space="preserve">Impacts on health and </w:t>
                  </w:r>
                  <w:r w:rsidRPr="008A79A7">
                    <w:rPr>
                      <w:color w:val="C00000"/>
                      <w:sz w:val="18"/>
                      <w:szCs w:val="18"/>
                    </w:rPr>
                    <w:t xml:space="preserve">wellbeing – what’s the wellbeing issue? </w:t>
                  </w:r>
                </w:p>
              </w:tc>
              <w:tc>
                <w:tcPr>
                  <w:tcW w:w="1183" w:type="dxa"/>
                  <w:shd w:val="clear" w:color="auto" w:fill="FFFFFF" w:themeFill="background1"/>
                </w:tcPr>
                <w:p w14:paraId="4FAE3DFA" w14:textId="77777777" w:rsidR="00F679AB" w:rsidRPr="008A79A7" w:rsidRDefault="00F679AB" w:rsidP="00F679AB">
                  <w:pPr>
                    <w:rPr>
                      <w:color w:val="000000" w:themeColor="text1"/>
                      <w:sz w:val="18"/>
                      <w:szCs w:val="18"/>
                    </w:rPr>
                  </w:pPr>
                </w:p>
              </w:tc>
              <w:tc>
                <w:tcPr>
                  <w:tcW w:w="1296" w:type="dxa"/>
                  <w:shd w:val="clear" w:color="auto" w:fill="FFFFFF" w:themeFill="background1"/>
                </w:tcPr>
                <w:p w14:paraId="6A8C8C64" w14:textId="77777777" w:rsidR="00F679AB" w:rsidRPr="008A79A7" w:rsidRDefault="00F679AB" w:rsidP="00F679AB">
                  <w:pPr>
                    <w:rPr>
                      <w:color w:val="000000" w:themeColor="text1"/>
                      <w:sz w:val="18"/>
                      <w:szCs w:val="18"/>
                    </w:rPr>
                  </w:pPr>
                </w:p>
              </w:tc>
              <w:tc>
                <w:tcPr>
                  <w:tcW w:w="1072" w:type="dxa"/>
                  <w:shd w:val="clear" w:color="auto" w:fill="FFFFFF" w:themeFill="background1"/>
                </w:tcPr>
                <w:p w14:paraId="2CF2B9BD" w14:textId="77777777" w:rsidR="00F679AB" w:rsidRPr="008A79A7" w:rsidRDefault="00F679AB" w:rsidP="00F679AB">
                  <w:pPr>
                    <w:rPr>
                      <w:color w:val="000000" w:themeColor="text1"/>
                      <w:sz w:val="18"/>
                      <w:szCs w:val="18"/>
                    </w:rPr>
                  </w:pPr>
                </w:p>
              </w:tc>
            </w:tr>
            <w:tr w:rsidR="00F679AB" w:rsidRPr="008A79A7" w14:paraId="2A6E8E45" w14:textId="77777777" w:rsidTr="00F679AB">
              <w:tc>
                <w:tcPr>
                  <w:tcW w:w="1814" w:type="dxa"/>
                  <w:shd w:val="clear" w:color="auto" w:fill="DEEAF6" w:themeFill="accent1" w:themeFillTint="33"/>
                </w:tcPr>
                <w:p w14:paraId="14C8F698" w14:textId="727922AB" w:rsidR="00F679AB" w:rsidRPr="008A79A7" w:rsidRDefault="00F679AB" w:rsidP="00F679AB">
                  <w:pPr>
                    <w:rPr>
                      <w:color w:val="000000" w:themeColor="text1"/>
                      <w:sz w:val="18"/>
                      <w:szCs w:val="18"/>
                    </w:rPr>
                  </w:pPr>
                  <w:r w:rsidRPr="008A79A7">
                    <w:rPr>
                      <w:color w:val="000000" w:themeColor="text1"/>
                      <w:sz w:val="18"/>
                      <w:szCs w:val="18"/>
                    </w:rPr>
                    <w:t xml:space="preserve">Influences on the issue (which include </w:t>
                  </w:r>
                  <w:r w:rsidRPr="008A79A7">
                    <w:rPr>
                      <w:color w:val="C00000"/>
                      <w:sz w:val="18"/>
                      <w:szCs w:val="18"/>
                    </w:rPr>
                    <w:t>A&amp;V</w:t>
                  </w:r>
                  <w:r w:rsidRPr="008A79A7">
                    <w:rPr>
                      <w:color w:val="000000" w:themeColor="text1"/>
                      <w:sz w:val="18"/>
                      <w:szCs w:val="18"/>
                    </w:rPr>
                    <w:t>)</w:t>
                  </w:r>
                </w:p>
              </w:tc>
              <w:tc>
                <w:tcPr>
                  <w:tcW w:w="1183" w:type="dxa"/>
                  <w:shd w:val="clear" w:color="auto" w:fill="FFFFFF" w:themeFill="background1"/>
                </w:tcPr>
                <w:p w14:paraId="7CA8F311" w14:textId="77777777" w:rsidR="00F679AB" w:rsidRPr="008A79A7" w:rsidRDefault="00F679AB" w:rsidP="00F679AB">
                  <w:pPr>
                    <w:rPr>
                      <w:color w:val="000000" w:themeColor="text1"/>
                      <w:sz w:val="18"/>
                      <w:szCs w:val="18"/>
                    </w:rPr>
                  </w:pPr>
                </w:p>
              </w:tc>
              <w:tc>
                <w:tcPr>
                  <w:tcW w:w="1296" w:type="dxa"/>
                  <w:shd w:val="clear" w:color="auto" w:fill="FFFFFF" w:themeFill="background1"/>
                </w:tcPr>
                <w:p w14:paraId="7881C8CF" w14:textId="77777777" w:rsidR="00F679AB" w:rsidRPr="008A79A7" w:rsidRDefault="00F679AB" w:rsidP="00F679AB">
                  <w:pPr>
                    <w:rPr>
                      <w:color w:val="000000" w:themeColor="text1"/>
                      <w:sz w:val="18"/>
                      <w:szCs w:val="18"/>
                    </w:rPr>
                  </w:pPr>
                </w:p>
              </w:tc>
              <w:tc>
                <w:tcPr>
                  <w:tcW w:w="1072" w:type="dxa"/>
                  <w:shd w:val="clear" w:color="auto" w:fill="FFFFFF" w:themeFill="background1"/>
                </w:tcPr>
                <w:p w14:paraId="2601B44C" w14:textId="77777777" w:rsidR="00F679AB" w:rsidRPr="008A79A7" w:rsidRDefault="00F679AB" w:rsidP="00F679AB">
                  <w:pPr>
                    <w:rPr>
                      <w:color w:val="000000" w:themeColor="text1"/>
                      <w:sz w:val="18"/>
                      <w:szCs w:val="18"/>
                    </w:rPr>
                  </w:pPr>
                </w:p>
              </w:tc>
            </w:tr>
            <w:tr w:rsidR="00F679AB" w:rsidRPr="008A79A7" w14:paraId="5B85624F" w14:textId="77777777" w:rsidTr="00F679AB">
              <w:tc>
                <w:tcPr>
                  <w:tcW w:w="1814" w:type="dxa"/>
                  <w:shd w:val="clear" w:color="auto" w:fill="DEEAF6" w:themeFill="accent1" w:themeFillTint="33"/>
                </w:tcPr>
                <w:p w14:paraId="6E54AB8E" w14:textId="6512EDA9" w:rsidR="00F679AB" w:rsidRPr="008A79A7" w:rsidRDefault="00F679AB" w:rsidP="00F679AB">
                  <w:pPr>
                    <w:rPr>
                      <w:color w:val="000000" w:themeColor="text1"/>
                      <w:sz w:val="18"/>
                      <w:szCs w:val="18"/>
                    </w:rPr>
                  </w:pPr>
                  <w:r w:rsidRPr="008A79A7">
                    <w:rPr>
                      <w:color w:val="C00000"/>
                      <w:sz w:val="18"/>
                      <w:szCs w:val="18"/>
                    </w:rPr>
                    <w:t>Strategies</w:t>
                  </w:r>
                  <w:r w:rsidRPr="008A79A7">
                    <w:rPr>
                      <w:color w:val="000000" w:themeColor="text1"/>
                      <w:sz w:val="18"/>
                      <w:szCs w:val="18"/>
                    </w:rPr>
                    <w:t xml:space="preserve"> for improving wellbeing (that show </w:t>
                  </w:r>
                  <w:r w:rsidRPr="008A79A7">
                    <w:rPr>
                      <w:color w:val="C00000"/>
                      <w:sz w:val="18"/>
                      <w:szCs w:val="18"/>
                    </w:rPr>
                    <w:t>respect, care and concern and values of social justice</w:t>
                  </w:r>
                  <w:r w:rsidRPr="008A79A7">
                    <w:rPr>
                      <w:color w:val="000000" w:themeColor="text1"/>
                      <w:sz w:val="18"/>
                      <w:szCs w:val="18"/>
                    </w:rPr>
                    <w:t xml:space="preserve">) </w:t>
                  </w:r>
                </w:p>
              </w:tc>
              <w:tc>
                <w:tcPr>
                  <w:tcW w:w="1183" w:type="dxa"/>
                  <w:shd w:val="clear" w:color="auto" w:fill="FFFFFF" w:themeFill="background1"/>
                </w:tcPr>
                <w:p w14:paraId="41465328" w14:textId="77777777" w:rsidR="00F679AB" w:rsidRPr="008A79A7" w:rsidRDefault="00F679AB" w:rsidP="00F679AB">
                  <w:pPr>
                    <w:rPr>
                      <w:color w:val="000000" w:themeColor="text1"/>
                      <w:sz w:val="18"/>
                      <w:szCs w:val="18"/>
                    </w:rPr>
                  </w:pPr>
                </w:p>
              </w:tc>
              <w:tc>
                <w:tcPr>
                  <w:tcW w:w="1296" w:type="dxa"/>
                  <w:shd w:val="clear" w:color="auto" w:fill="FFFFFF" w:themeFill="background1"/>
                </w:tcPr>
                <w:p w14:paraId="41F10703" w14:textId="77777777" w:rsidR="00F679AB" w:rsidRPr="008A79A7" w:rsidRDefault="00F679AB" w:rsidP="00F679AB">
                  <w:pPr>
                    <w:rPr>
                      <w:color w:val="000000" w:themeColor="text1"/>
                      <w:sz w:val="18"/>
                      <w:szCs w:val="18"/>
                    </w:rPr>
                  </w:pPr>
                </w:p>
              </w:tc>
              <w:tc>
                <w:tcPr>
                  <w:tcW w:w="1072" w:type="dxa"/>
                  <w:shd w:val="clear" w:color="auto" w:fill="FFFFFF" w:themeFill="background1"/>
                </w:tcPr>
                <w:p w14:paraId="56A6E3FE" w14:textId="77777777" w:rsidR="00F679AB" w:rsidRPr="008A79A7" w:rsidRDefault="00F679AB" w:rsidP="00F679AB">
                  <w:pPr>
                    <w:rPr>
                      <w:color w:val="000000" w:themeColor="text1"/>
                      <w:sz w:val="18"/>
                      <w:szCs w:val="18"/>
                    </w:rPr>
                  </w:pPr>
                </w:p>
              </w:tc>
            </w:tr>
          </w:tbl>
          <w:p w14:paraId="12D2D06A" w14:textId="77777777" w:rsidR="001C4810" w:rsidRDefault="001C4810">
            <w:pPr>
              <w:rPr>
                <w:sz w:val="20"/>
                <w:szCs w:val="20"/>
              </w:rPr>
            </w:pPr>
          </w:p>
          <w:p w14:paraId="03804FD2" w14:textId="3A639F38" w:rsidR="008A79A7" w:rsidRPr="008A79A7" w:rsidRDefault="008A79A7">
            <w:pPr>
              <w:rPr>
                <w:sz w:val="20"/>
                <w:szCs w:val="20"/>
              </w:rPr>
            </w:pPr>
            <w:r w:rsidRPr="008A79A7">
              <w:rPr>
                <w:color w:val="00B050"/>
                <w:sz w:val="20"/>
                <w:szCs w:val="20"/>
              </w:rPr>
              <w:t>(See following)</w:t>
            </w:r>
          </w:p>
        </w:tc>
        <w:tc>
          <w:tcPr>
            <w:tcW w:w="5591" w:type="dxa"/>
            <w:shd w:val="clear" w:color="auto" w:fill="E2EFD9" w:themeFill="accent6" w:themeFillTint="33"/>
          </w:tcPr>
          <w:p w14:paraId="6863BC67" w14:textId="7DD44E67" w:rsidR="001C4810" w:rsidRPr="008A79A7" w:rsidRDefault="001C4810">
            <w:pPr>
              <w:rPr>
                <w:b/>
                <w:color w:val="C00000"/>
                <w:sz w:val="20"/>
                <w:szCs w:val="20"/>
              </w:rPr>
            </w:pPr>
            <w:r w:rsidRPr="008A79A7">
              <w:rPr>
                <w:b/>
                <w:color w:val="C00000"/>
                <w:sz w:val="20"/>
                <w:szCs w:val="20"/>
              </w:rPr>
              <w:t>Assessme</w:t>
            </w:r>
            <w:r w:rsidR="00F679AB" w:rsidRPr="008A79A7">
              <w:rPr>
                <w:b/>
                <w:color w:val="C00000"/>
                <w:sz w:val="20"/>
                <w:szCs w:val="20"/>
              </w:rPr>
              <w:t xml:space="preserve">nt preparation </w:t>
            </w:r>
          </w:p>
          <w:p w14:paraId="38435EEE" w14:textId="08CAB5E9" w:rsidR="00F679AB" w:rsidRPr="008A79A7" w:rsidRDefault="001C4810" w:rsidP="00F679AB">
            <w:pPr>
              <w:pStyle w:val="ListParagraph"/>
              <w:numPr>
                <w:ilvl w:val="0"/>
                <w:numId w:val="49"/>
              </w:numPr>
              <w:rPr>
                <w:sz w:val="20"/>
                <w:szCs w:val="20"/>
              </w:rPr>
            </w:pPr>
            <w:r w:rsidRPr="008A79A7">
              <w:rPr>
                <w:sz w:val="20"/>
                <w:szCs w:val="20"/>
              </w:rPr>
              <w:t xml:space="preserve">Past exams </w:t>
            </w:r>
            <w:r w:rsidRPr="008A79A7">
              <w:rPr>
                <w:color w:val="00B050"/>
                <w:sz w:val="20"/>
                <w:szCs w:val="20"/>
              </w:rPr>
              <w:t>(</w:t>
            </w:r>
            <w:r w:rsidR="008A79A7" w:rsidRPr="008A79A7">
              <w:rPr>
                <w:color w:val="00B050"/>
                <w:sz w:val="20"/>
                <w:szCs w:val="20"/>
              </w:rPr>
              <w:t xml:space="preserve">see </w:t>
            </w:r>
            <w:r w:rsidRPr="008A79A7">
              <w:rPr>
                <w:color w:val="00B050"/>
                <w:sz w:val="20"/>
                <w:szCs w:val="20"/>
              </w:rPr>
              <w:t>NZQA</w:t>
            </w:r>
            <w:r w:rsidR="008A79A7" w:rsidRPr="008A79A7">
              <w:rPr>
                <w:color w:val="00B050"/>
                <w:sz w:val="20"/>
                <w:szCs w:val="20"/>
              </w:rPr>
              <w:t xml:space="preserve"> health education materials</w:t>
            </w:r>
            <w:r w:rsidR="00214410" w:rsidRPr="008A79A7">
              <w:rPr>
                <w:color w:val="00B050"/>
                <w:sz w:val="20"/>
                <w:szCs w:val="20"/>
              </w:rPr>
              <w:t>)</w:t>
            </w:r>
          </w:p>
          <w:p w14:paraId="4E090B6C" w14:textId="478294FE" w:rsidR="00F679AB" w:rsidRPr="008A79A7" w:rsidRDefault="00F679AB" w:rsidP="00F679AB">
            <w:pPr>
              <w:pStyle w:val="ListParagraph"/>
              <w:numPr>
                <w:ilvl w:val="0"/>
                <w:numId w:val="49"/>
              </w:numPr>
              <w:rPr>
                <w:sz w:val="20"/>
                <w:szCs w:val="20"/>
              </w:rPr>
            </w:pPr>
            <w:r w:rsidRPr="008A79A7">
              <w:rPr>
                <w:sz w:val="20"/>
                <w:szCs w:val="20"/>
              </w:rPr>
              <w:t>NZHEA p</w:t>
            </w:r>
            <w:r w:rsidR="001C4810" w:rsidRPr="008A79A7">
              <w:rPr>
                <w:sz w:val="20"/>
                <w:szCs w:val="20"/>
              </w:rPr>
              <w:t xml:space="preserve">ractice exams </w:t>
            </w:r>
            <w:r w:rsidR="008A79A7" w:rsidRPr="008A79A7">
              <w:rPr>
                <w:color w:val="00B050"/>
                <w:sz w:val="20"/>
                <w:szCs w:val="20"/>
              </w:rPr>
              <w:t>(see NZHEA members</w:t>
            </w:r>
            <w:r w:rsidR="00A0433B">
              <w:rPr>
                <w:color w:val="00B050"/>
                <w:sz w:val="20"/>
                <w:szCs w:val="20"/>
              </w:rPr>
              <w:t>’</w:t>
            </w:r>
            <w:r w:rsidR="008A79A7" w:rsidRPr="008A79A7">
              <w:rPr>
                <w:color w:val="00B050"/>
                <w:sz w:val="20"/>
                <w:szCs w:val="20"/>
              </w:rPr>
              <w:t xml:space="preserve"> resources)</w:t>
            </w:r>
          </w:p>
          <w:p w14:paraId="6D891749" w14:textId="77777777" w:rsidR="00F679AB" w:rsidRPr="008A79A7" w:rsidRDefault="00F679AB" w:rsidP="00F679AB">
            <w:pPr>
              <w:pStyle w:val="ListParagraph"/>
              <w:rPr>
                <w:sz w:val="20"/>
                <w:szCs w:val="20"/>
              </w:rPr>
            </w:pPr>
          </w:p>
          <w:p w14:paraId="553FB28E" w14:textId="03823ABE" w:rsidR="001C4810" w:rsidRPr="008A79A7" w:rsidRDefault="00F679AB" w:rsidP="00F679AB">
            <w:pPr>
              <w:rPr>
                <w:sz w:val="20"/>
                <w:szCs w:val="20"/>
              </w:rPr>
            </w:pPr>
            <w:r w:rsidRPr="008A79A7">
              <w:rPr>
                <w:sz w:val="20"/>
                <w:szCs w:val="20"/>
              </w:rPr>
              <w:t xml:space="preserve">Support students to extract information from unfamiliar scenarios and resource material and organise it in relation to the scaffolding/prompts/questions provided in an examination paper. </w:t>
            </w:r>
          </w:p>
          <w:p w14:paraId="121B2FA0" w14:textId="736A4F41" w:rsidR="00214410" w:rsidRPr="008A79A7" w:rsidRDefault="00214410" w:rsidP="00F679AB">
            <w:pPr>
              <w:rPr>
                <w:sz w:val="20"/>
                <w:szCs w:val="20"/>
              </w:rPr>
            </w:pPr>
            <w:r w:rsidRPr="008A79A7">
              <w:rPr>
                <w:sz w:val="20"/>
                <w:szCs w:val="20"/>
              </w:rPr>
              <w:t xml:space="preserve">Teach student’s NOT to get distracted by topic matter they may not have learned about, but to focus on extracting ideas related to the UCs and big ideas. </w:t>
            </w:r>
          </w:p>
          <w:p w14:paraId="361447B7" w14:textId="51C4A09A" w:rsidR="00F679AB" w:rsidRPr="008A79A7" w:rsidRDefault="00214410" w:rsidP="00F679AB">
            <w:pPr>
              <w:rPr>
                <w:i/>
                <w:sz w:val="20"/>
                <w:szCs w:val="20"/>
              </w:rPr>
            </w:pPr>
            <w:r w:rsidRPr="008A79A7">
              <w:rPr>
                <w:i/>
                <w:sz w:val="20"/>
                <w:szCs w:val="20"/>
              </w:rPr>
              <w:t>Also consider</w:t>
            </w:r>
            <w:r w:rsidR="00F679AB" w:rsidRPr="008A79A7">
              <w:rPr>
                <w:i/>
                <w:sz w:val="20"/>
                <w:szCs w:val="20"/>
              </w:rPr>
              <w:t xml:space="preserve"> different ways of asking questions. This different approach to the 2021 exam will (hopefully) also open the door </w:t>
            </w:r>
            <w:r w:rsidR="00A0433B">
              <w:rPr>
                <w:i/>
                <w:sz w:val="20"/>
                <w:szCs w:val="20"/>
              </w:rPr>
              <w:t>to</w:t>
            </w:r>
            <w:r w:rsidR="00F679AB" w:rsidRPr="008A79A7">
              <w:rPr>
                <w:i/>
                <w:sz w:val="20"/>
                <w:szCs w:val="20"/>
              </w:rPr>
              <w:t xml:space="preserve"> some different ways of asking </w:t>
            </w:r>
            <w:r w:rsidRPr="008A79A7">
              <w:rPr>
                <w:i/>
                <w:sz w:val="20"/>
                <w:szCs w:val="20"/>
              </w:rPr>
              <w:t xml:space="preserve">examination </w:t>
            </w:r>
            <w:r w:rsidR="00F679AB" w:rsidRPr="008A79A7">
              <w:rPr>
                <w:i/>
                <w:sz w:val="20"/>
                <w:szCs w:val="20"/>
              </w:rPr>
              <w:t>questions.</w:t>
            </w:r>
          </w:p>
          <w:p w14:paraId="5261AE1F" w14:textId="77777777" w:rsidR="001C4810" w:rsidRPr="008A79A7" w:rsidRDefault="001C4810">
            <w:pPr>
              <w:rPr>
                <w:sz w:val="20"/>
                <w:szCs w:val="20"/>
              </w:rPr>
            </w:pPr>
          </w:p>
          <w:p w14:paraId="0861C4FD" w14:textId="77777777" w:rsidR="001C4810" w:rsidRPr="008A79A7" w:rsidRDefault="001C4810">
            <w:pPr>
              <w:rPr>
                <w:sz w:val="20"/>
                <w:szCs w:val="20"/>
              </w:rPr>
            </w:pPr>
          </w:p>
          <w:p w14:paraId="6C82DA44" w14:textId="4945DB91" w:rsidR="001C4810" w:rsidRPr="008A79A7" w:rsidRDefault="001C4810">
            <w:pPr>
              <w:rPr>
                <w:sz w:val="20"/>
                <w:szCs w:val="20"/>
              </w:rPr>
            </w:pPr>
          </w:p>
        </w:tc>
      </w:tr>
    </w:tbl>
    <w:p w14:paraId="78A502FB" w14:textId="77777777" w:rsidR="008A79A7" w:rsidRDefault="008A79A7" w:rsidP="00060BB7">
      <w:pPr>
        <w:rPr>
          <w:b/>
          <w:sz w:val="28"/>
          <w:szCs w:val="28"/>
        </w:rPr>
      </w:pPr>
    </w:p>
    <w:p w14:paraId="0842D4D2" w14:textId="77777777" w:rsidR="008A79A7" w:rsidRDefault="008A79A7">
      <w:pPr>
        <w:rPr>
          <w:b/>
          <w:sz w:val="28"/>
          <w:szCs w:val="28"/>
        </w:rPr>
      </w:pPr>
      <w:r>
        <w:rPr>
          <w:b/>
          <w:sz w:val="28"/>
          <w:szCs w:val="28"/>
        </w:rPr>
        <w:br w:type="page"/>
      </w:r>
    </w:p>
    <w:p w14:paraId="07060220" w14:textId="6D704CE5" w:rsidR="00060BB7" w:rsidRDefault="00060BB7" w:rsidP="00060BB7">
      <w:pPr>
        <w:rPr>
          <w:sz w:val="28"/>
          <w:szCs w:val="28"/>
        </w:rPr>
      </w:pPr>
      <w:r w:rsidRPr="00F2020B">
        <w:rPr>
          <w:b/>
          <w:sz w:val="28"/>
          <w:szCs w:val="28"/>
        </w:rPr>
        <w:lastRenderedPageBreak/>
        <w:t>Applying the underlying concepts at NZC Level 7 – NCEA Level 2</w:t>
      </w:r>
      <w:r w:rsidRPr="009D273C">
        <w:rPr>
          <w:sz w:val="28"/>
          <w:szCs w:val="28"/>
        </w:rPr>
        <w:t xml:space="preserve"> </w:t>
      </w:r>
    </w:p>
    <w:p w14:paraId="0C8C306A" w14:textId="5DE7B204" w:rsidR="00060BB7" w:rsidRPr="00182B2D" w:rsidRDefault="00060BB7" w:rsidP="00060BB7">
      <w:pPr>
        <w:rPr>
          <w:b/>
          <w:color w:val="C00000"/>
        </w:rPr>
      </w:pPr>
      <w:r w:rsidRPr="009416C9">
        <w:rPr>
          <w:color w:val="C00000"/>
        </w:rPr>
        <w:t xml:space="preserve">NZHEA is producing a new resource compiling a range of information about the underlying concepts into one document – to be published </w:t>
      </w:r>
      <w:r w:rsidR="00A0433B">
        <w:rPr>
          <w:color w:val="C00000"/>
        </w:rPr>
        <w:t>February</w:t>
      </w:r>
      <w:r w:rsidRPr="009416C9">
        <w:rPr>
          <w:color w:val="C00000"/>
        </w:rPr>
        <w:t xml:space="preserve"> 2021. </w:t>
      </w:r>
      <w:r w:rsidRPr="00182B2D">
        <w:rPr>
          <w:b/>
          <w:color w:val="C00000"/>
        </w:rPr>
        <w:t xml:space="preserve">This is an extract from the progressions describing what we expect students to know in relation to the underlying concepts at NZC Level 7 (NCEA Level 2). </w:t>
      </w:r>
    </w:p>
    <w:tbl>
      <w:tblPr>
        <w:tblStyle w:val="TableGrid"/>
        <w:tblW w:w="0" w:type="auto"/>
        <w:tblLook w:val="04A0" w:firstRow="1" w:lastRow="0" w:firstColumn="1" w:lastColumn="0" w:noHBand="0" w:noVBand="1"/>
      </w:tblPr>
      <w:tblGrid>
        <w:gridCol w:w="8359"/>
        <w:gridCol w:w="4668"/>
        <w:gridCol w:w="4668"/>
        <w:gridCol w:w="4669"/>
      </w:tblGrid>
      <w:tr w:rsidR="00060BB7" w14:paraId="7EB802D1" w14:textId="77777777" w:rsidTr="008144F7">
        <w:tc>
          <w:tcPr>
            <w:tcW w:w="8359" w:type="dxa"/>
            <w:shd w:val="clear" w:color="auto" w:fill="BDD6EE" w:themeFill="accent1" w:themeFillTint="66"/>
          </w:tcPr>
          <w:p w14:paraId="7929FB1E" w14:textId="77777777" w:rsidR="00060BB7" w:rsidRDefault="00060BB7" w:rsidP="008144F7">
            <w:pPr>
              <w:rPr>
                <w:sz w:val="28"/>
                <w:szCs w:val="28"/>
              </w:rPr>
            </w:pPr>
            <w:r w:rsidRPr="000D1904">
              <w:rPr>
                <w:sz w:val="28"/>
                <w:szCs w:val="28"/>
              </w:rPr>
              <w:t>Hauora</w:t>
            </w:r>
          </w:p>
        </w:tc>
        <w:tc>
          <w:tcPr>
            <w:tcW w:w="4668" w:type="dxa"/>
            <w:shd w:val="clear" w:color="auto" w:fill="BDD6EE" w:themeFill="accent1" w:themeFillTint="66"/>
          </w:tcPr>
          <w:p w14:paraId="5A9398F8" w14:textId="77777777" w:rsidR="00060BB7" w:rsidRDefault="00060BB7" w:rsidP="008144F7">
            <w:pPr>
              <w:rPr>
                <w:sz w:val="28"/>
                <w:szCs w:val="28"/>
              </w:rPr>
            </w:pPr>
            <w:r w:rsidRPr="000D1904">
              <w:rPr>
                <w:sz w:val="28"/>
                <w:szCs w:val="28"/>
              </w:rPr>
              <w:t xml:space="preserve">Socioecological perspective </w:t>
            </w:r>
            <w:r>
              <w:rPr>
                <w:sz w:val="28"/>
                <w:szCs w:val="28"/>
              </w:rPr>
              <w:t>(SEP)</w:t>
            </w:r>
          </w:p>
        </w:tc>
        <w:tc>
          <w:tcPr>
            <w:tcW w:w="4668" w:type="dxa"/>
            <w:shd w:val="clear" w:color="auto" w:fill="BDD6EE" w:themeFill="accent1" w:themeFillTint="66"/>
          </w:tcPr>
          <w:p w14:paraId="6B6051A9" w14:textId="77777777" w:rsidR="00060BB7" w:rsidRDefault="00060BB7" w:rsidP="008144F7">
            <w:pPr>
              <w:rPr>
                <w:sz w:val="28"/>
                <w:szCs w:val="28"/>
              </w:rPr>
            </w:pPr>
            <w:r w:rsidRPr="000D1904">
              <w:rPr>
                <w:sz w:val="28"/>
                <w:szCs w:val="28"/>
              </w:rPr>
              <w:t>Health Promotion</w:t>
            </w:r>
            <w:r>
              <w:rPr>
                <w:sz w:val="28"/>
                <w:szCs w:val="28"/>
              </w:rPr>
              <w:t xml:space="preserve"> (HP)</w:t>
            </w:r>
          </w:p>
        </w:tc>
        <w:tc>
          <w:tcPr>
            <w:tcW w:w="4669" w:type="dxa"/>
            <w:shd w:val="clear" w:color="auto" w:fill="BDD6EE" w:themeFill="accent1" w:themeFillTint="66"/>
          </w:tcPr>
          <w:p w14:paraId="6929ABFD" w14:textId="77777777" w:rsidR="00060BB7" w:rsidRDefault="00060BB7" w:rsidP="008144F7">
            <w:pPr>
              <w:rPr>
                <w:sz w:val="28"/>
                <w:szCs w:val="28"/>
              </w:rPr>
            </w:pPr>
            <w:r w:rsidRPr="000D1904">
              <w:rPr>
                <w:sz w:val="28"/>
                <w:szCs w:val="28"/>
              </w:rPr>
              <w:t>Attitudes and values</w:t>
            </w:r>
            <w:r>
              <w:rPr>
                <w:sz w:val="28"/>
                <w:szCs w:val="28"/>
              </w:rPr>
              <w:t xml:space="preserve"> (A&amp;V)</w:t>
            </w:r>
          </w:p>
        </w:tc>
      </w:tr>
      <w:tr w:rsidR="00060BB7" w14:paraId="49EDD2BC" w14:textId="77777777" w:rsidTr="00182B2D">
        <w:tc>
          <w:tcPr>
            <w:tcW w:w="8359" w:type="dxa"/>
            <w:shd w:val="clear" w:color="auto" w:fill="FFF2CC" w:themeFill="accent4" w:themeFillTint="33"/>
          </w:tcPr>
          <w:p w14:paraId="7450FA11" w14:textId="77777777" w:rsidR="00060BB7" w:rsidRPr="009416C9" w:rsidRDefault="00060BB7" w:rsidP="00BB4B29">
            <w:pPr>
              <w:pStyle w:val="ListParagraph"/>
              <w:numPr>
                <w:ilvl w:val="0"/>
                <w:numId w:val="34"/>
              </w:numPr>
            </w:pPr>
            <w:r w:rsidRPr="009416C9">
              <w:t>The progression to levels 7&amp;8 of the curriculum is shown through a holistic understanding of hauora and this is evident in all student learning artefacts. While students may still unpack and explore health and wellbeing contexts in relation to the dimensions and the inter-relatedness of these, for assessment purposes and when making judgements about level of achievement, the expectation is that a holistic understanding of wellbeing can be ‘read’ into student learning artefacts, without them explicitly stating it like they have at lower levels of the NZC.</w:t>
            </w:r>
          </w:p>
          <w:p w14:paraId="61965EFA" w14:textId="77777777" w:rsidR="00060BB7" w:rsidRPr="009416C9" w:rsidRDefault="00060BB7" w:rsidP="00BB4B29">
            <w:pPr>
              <w:pStyle w:val="ListParagraph"/>
              <w:numPr>
                <w:ilvl w:val="0"/>
                <w:numId w:val="34"/>
              </w:numPr>
            </w:pPr>
            <w:r w:rsidRPr="009416C9">
              <w:t>Students may also be exploring other theoretical, indigenous and cultural models of health and wellbeing to variously compare and contrast the features of each, evaluating their relevance and application to particular wellbeing contexts, and for specific populations.</w:t>
            </w:r>
          </w:p>
        </w:tc>
        <w:tc>
          <w:tcPr>
            <w:tcW w:w="4668" w:type="dxa"/>
            <w:shd w:val="clear" w:color="auto" w:fill="FFF2CC" w:themeFill="accent4" w:themeFillTint="33"/>
          </w:tcPr>
          <w:p w14:paraId="60C67FF3" w14:textId="77777777" w:rsidR="00060BB7" w:rsidRPr="009416C9" w:rsidRDefault="00060BB7" w:rsidP="00BB4B29">
            <w:pPr>
              <w:pStyle w:val="ListParagraph"/>
              <w:numPr>
                <w:ilvl w:val="0"/>
                <w:numId w:val="35"/>
              </w:numPr>
            </w:pPr>
            <w:r w:rsidRPr="009416C9">
              <w:t xml:space="preserve">The learning focus is an overall view of the inter-relatedness of the personal/individual, interpersonal, and community/ societal aspects of an issue. </w:t>
            </w:r>
          </w:p>
          <w:p w14:paraId="3A277308" w14:textId="77777777" w:rsidR="00060BB7" w:rsidRPr="009416C9" w:rsidRDefault="00060BB7" w:rsidP="00BB4B29">
            <w:pPr>
              <w:pStyle w:val="ListParagraph"/>
              <w:numPr>
                <w:ilvl w:val="0"/>
                <w:numId w:val="35"/>
              </w:numPr>
            </w:pPr>
            <w:r w:rsidRPr="009416C9">
              <w:t xml:space="preserve">Some evidence is used to support these ideas. It may not be the most critical data related to the issue but achievement shows these ideas are in development.   </w:t>
            </w:r>
          </w:p>
        </w:tc>
        <w:tc>
          <w:tcPr>
            <w:tcW w:w="4668" w:type="dxa"/>
            <w:shd w:val="clear" w:color="auto" w:fill="FFF2CC" w:themeFill="accent4" w:themeFillTint="33"/>
          </w:tcPr>
          <w:p w14:paraId="1674C703" w14:textId="77777777" w:rsidR="00060BB7" w:rsidRPr="009416C9" w:rsidRDefault="00060BB7" w:rsidP="00BB4B29">
            <w:pPr>
              <w:pStyle w:val="ListParagraph"/>
              <w:numPr>
                <w:ilvl w:val="0"/>
                <w:numId w:val="35"/>
              </w:numPr>
            </w:pPr>
            <w:r w:rsidRPr="009416C9">
              <w:t xml:space="preserve">Health promoting actions suggested for a range of issues reflect the SEP and show basic understanding of how health promoting actions need to target the factors that caused or influenced the issue in the first place. </w:t>
            </w:r>
          </w:p>
          <w:p w14:paraId="19036E0C" w14:textId="77777777" w:rsidR="00060BB7" w:rsidRPr="009416C9" w:rsidRDefault="00060BB7" w:rsidP="00BB4B29">
            <w:pPr>
              <w:pStyle w:val="ListParagraph"/>
              <w:numPr>
                <w:ilvl w:val="0"/>
                <w:numId w:val="35"/>
              </w:numPr>
            </w:pPr>
            <w:r w:rsidRPr="009416C9">
              <w:t xml:space="preserve">Working in groups students use data to decide a (school) community wellbeing goal and design an action plan to achieve this goal, implement the plan and evaluate the process and impact of their actions. </w:t>
            </w:r>
          </w:p>
        </w:tc>
        <w:tc>
          <w:tcPr>
            <w:tcW w:w="4669" w:type="dxa"/>
            <w:shd w:val="clear" w:color="auto" w:fill="FFF2CC" w:themeFill="accent4" w:themeFillTint="33"/>
          </w:tcPr>
          <w:p w14:paraId="33A17F6D" w14:textId="77777777" w:rsidR="00060BB7" w:rsidRPr="009416C9" w:rsidRDefault="00060BB7" w:rsidP="00BB4B29">
            <w:pPr>
              <w:pStyle w:val="ListParagraph"/>
              <w:numPr>
                <w:ilvl w:val="0"/>
                <w:numId w:val="35"/>
              </w:numPr>
            </w:pPr>
            <w:r w:rsidRPr="009416C9">
              <w:t xml:space="preserve">Ideas to do with respect, and care and concern for self and others are embedded across all learning. </w:t>
            </w:r>
          </w:p>
          <w:p w14:paraId="55A253DC" w14:textId="77777777" w:rsidR="00060BB7" w:rsidRPr="009416C9" w:rsidRDefault="00060BB7" w:rsidP="00BB4B29">
            <w:pPr>
              <w:pStyle w:val="ListParagraph"/>
              <w:numPr>
                <w:ilvl w:val="0"/>
                <w:numId w:val="35"/>
              </w:numPr>
            </w:pPr>
            <w:r w:rsidRPr="009416C9">
              <w:t xml:space="preserve">The values of social justice become a key focus for learning especially those values related to inclusiveness and non-discrimination. These are explicit among the health promoting actions recommended for addressing issues studied.  </w:t>
            </w:r>
          </w:p>
          <w:p w14:paraId="4F7801E7" w14:textId="77777777" w:rsidR="00060BB7" w:rsidRPr="009416C9" w:rsidRDefault="00060BB7" w:rsidP="008144F7"/>
        </w:tc>
      </w:tr>
    </w:tbl>
    <w:p w14:paraId="31A82FA9" w14:textId="77777777" w:rsidR="00DD07FE" w:rsidRDefault="00DD07FE" w:rsidP="00060BB7">
      <w:pPr>
        <w:rPr>
          <w:sz w:val="28"/>
          <w:szCs w:val="28"/>
        </w:rPr>
      </w:pPr>
    </w:p>
    <w:p w14:paraId="54FAB103" w14:textId="4C33D0A3" w:rsidR="00F56D17" w:rsidRDefault="00060BB7" w:rsidP="00060BB7">
      <w:pPr>
        <w:rPr>
          <w:sz w:val="28"/>
          <w:szCs w:val="28"/>
        </w:rPr>
      </w:pPr>
      <w:r w:rsidRPr="00653E9D">
        <w:rPr>
          <w:sz w:val="28"/>
          <w:szCs w:val="28"/>
        </w:rPr>
        <w:t xml:space="preserve">For now the Achievement Standards </w:t>
      </w:r>
      <w:r>
        <w:rPr>
          <w:sz w:val="28"/>
          <w:szCs w:val="28"/>
        </w:rPr>
        <w:t xml:space="preserve">still require students to be able to discuss </w:t>
      </w:r>
      <w:r w:rsidRPr="00C97A4B">
        <w:rPr>
          <w:b/>
          <w:sz w:val="28"/>
          <w:szCs w:val="28"/>
          <w:u w:val="single"/>
        </w:rPr>
        <w:t>influences</w:t>
      </w:r>
      <w:r w:rsidRPr="00653E9D">
        <w:rPr>
          <w:sz w:val="28"/>
          <w:szCs w:val="28"/>
        </w:rPr>
        <w:t xml:space="preserve"> on the issue, </w:t>
      </w:r>
      <w:r w:rsidRPr="00C97A4B">
        <w:rPr>
          <w:b/>
          <w:sz w:val="28"/>
          <w:szCs w:val="28"/>
          <w:u w:val="single"/>
        </w:rPr>
        <w:t xml:space="preserve">consequences </w:t>
      </w:r>
      <w:r w:rsidRPr="00653E9D">
        <w:rPr>
          <w:sz w:val="28"/>
          <w:szCs w:val="28"/>
          <w:u w:val="single"/>
        </w:rPr>
        <w:t>for well-being</w:t>
      </w:r>
      <w:r w:rsidRPr="00653E9D">
        <w:rPr>
          <w:sz w:val="28"/>
          <w:szCs w:val="28"/>
        </w:rPr>
        <w:t xml:space="preserve">, and </w:t>
      </w:r>
      <w:r w:rsidRPr="00653E9D">
        <w:rPr>
          <w:sz w:val="28"/>
          <w:szCs w:val="28"/>
          <w:u w:val="single"/>
        </w:rPr>
        <w:t xml:space="preserve">health enhancing </w:t>
      </w:r>
      <w:r w:rsidRPr="00C97A4B">
        <w:rPr>
          <w:b/>
          <w:sz w:val="28"/>
          <w:szCs w:val="28"/>
          <w:u w:val="single"/>
        </w:rPr>
        <w:t>strategies</w:t>
      </w:r>
      <w:r w:rsidRPr="00653E9D">
        <w:rPr>
          <w:sz w:val="28"/>
          <w:szCs w:val="28"/>
          <w:u w:val="single"/>
        </w:rPr>
        <w:t xml:space="preserve"> that promote well-being</w:t>
      </w:r>
      <w:r w:rsidRPr="00653E9D">
        <w:rPr>
          <w:sz w:val="28"/>
          <w:szCs w:val="28"/>
        </w:rPr>
        <w:t xml:space="preserve"> in relation to the issue</w:t>
      </w:r>
      <w:r w:rsidRPr="00653E9D">
        <w:t xml:space="preserve"> </w:t>
      </w:r>
      <w:r w:rsidRPr="00C97A4B">
        <w:rPr>
          <w:sz w:val="28"/>
          <w:szCs w:val="28"/>
        </w:rPr>
        <w:t>and offer</w:t>
      </w:r>
      <w:r>
        <w:t xml:space="preserve"> </w:t>
      </w:r>
      <w:r w:rsidRPr="00653E9D">
        <w:rPr>
          <w:sz w:val="28"/>
          <w:szCs w:val="28"/>
        </w:rPr>
        <w:t>an explanation of</w:t>
      </w:r>
      <w:r w:rsidR="00FA505C">
        <w:rPr>
          <w:sz w:val="28"/>
          <w:szCs w:val="28"/>
        </w:rPr>
        <w:t xml:space="preserve"> the</w:t>
      </w:r>
      <w:r w:rsidRPr="00653E9D">
        <w:rPr>
          <w:sz w:val="28"/>
          <w:szCs w:val="28"/>
        </w:rPr>
        <w:t xml:space="preserve"> </w:t>
      </w:r>
      <w:r w:rsidRPr="00653E9D">
        <w:rPr>
          <w:sz w:val="28"/>
          <w:szCs w:val="28"/>
          <w:u w:val="single"/>
        </w:rPr>
        <w:t xml:space="preserve">personal, interpersonal and societal </w:t>
      </w:r>
      <w:r w:rsidR="00FA505C">
        <w:rPr>
          <w:sz w:val="28"/>
          <w:szCs w:val="28"/>
          <w:u w:val="single"/>
        </w:rPr>
        <w:t>aspects</w:t>
      </w:r>
      <w:r>
        <w:rPr>
          <w:sz w:val="28"/>
          <w:szCs w:val="28"/>
        </w:rPr>
        <w:t xml:space="preserve"> of the issue. Think about the ways all of this learning applies to both 2.1 and 2.4 – and also 2.2 and 2.5. </w:t>
      </w:r>
    </w:p>
    <w:tbl>
      <w:tblPr>
        <w:tblStyle w:val="TableGrid"/>
        <w:tblW w:w="0" w:type="auto"/>
        <w:tblLook w:val="04A0" w:firstRow="1" w:lastRow="0" w:firstColumn="1" w:lastColumn="0" w:noHBand="0" w:noVBand="1"/>
      </w:tblPr>
      <w:tblGrid>
        <w:gridCol w:w="4531"/>
        <w:gridCol w:w="7655"/>
        <w:gridCol w:w="5528"/>
        <w:gridCol w:w="4650"/>
      </w:tblGrid>
      <w:tr w:rsidR="008144F7" w14:paraId="28CEFEEC" w14:textId="77777777" w:rsidTr="00FA505C">
        <w:trPr>
          <w:trHeight w:val="8200"/>
        </w:trPr>
        <w:tc>
          <w:tcPr>
            <w:tcW w:w="4531" w:type="dxa"/>
          </w:tcPr>
          <w:p w14:paraId="688C7EC0" w14:textId="13D96B42" w:rsidR="008144F7" w:rsidRDefault="008144F7" w:rsidP="008144F7">
            <w:pPr>
              <w:rPr>
                <w:b/>
                <w:color w:val="C00000"/>
                <w:sz w:val="28"/>
                <w:szCs w:val="28"/>
              </w:rPr>
            </w:pPr>
            <w:r w:rsidRPr="00F56D17">
              <w:rPr>
                <w:b/>
                <w:color w:val="C00000"/>
                <w:sz w:val="28"/>
                <w:szCs w:val="28"/>
              </w:rPr>
              <w:t xml:space="preserve">As far as possible, make the learning of the big ideas for one context, transferable to other contexts.  </w:t>
            </w:r>
          </w:p>
          <w:p w14:paraId="3E31764E" w14:textId="77777777" w:rsidR="00C345D8" w:rsidRDefault="00C345D8" w:rsidP="008144F7">
            <w:pPr>
              <w:rPr>
                <w:color w:val="C00000"/>
                <w:sz w:val="28"/>
                <w:szCs w:val="28"/>
              </w:rPr>
            </w:pPr>
          </w:p>
          <w:p w14:paraId="1418BB62" w14:textId="77777777" w:rsidR="00C345D8" w:rsidRDefault="00C345D8" w:rsidP="008144F7">
            <w:pPr>
              <w:rPr>
                <w:color w:val="C00000"/>
                <w:sz w:val="28"/>
                <w:szCs w:val="28"/>
              </w:rPr>
            </w:pPr>
            <w:r w:rsidRPr="00C345D8">
              <w:rPr>
                <w:color w:val="C00000"/>
                <w:sz w:val="28"/>
                <w:szCs w:val="28"/>
              </w:rPr>
              <w:t xml:space="preserve">For 2.1 choose contexts that are clearly NZ adolescent health and wellbeing issues – the Youth19 data will be </w:t>
            </w:r>
            <w:r w:rsidRPr="00C345D8">
              <w:rPr>
                <w:i/>
                <w:color w:val="C00000"/>
                <w:sz w:val="28"/>
                <w:szCs w:val="28"/>
                <w:u w:val="single"/>
              </w:rPr>
              <w:t xml:space="preserve">one </w:t>
            </w:r>
            <w:r w:rsidRPr="00C345D8">
              <w:rPr>
                <w:i/>
                <w:color w:val="C00000"/>
                <w:sz w:val="28"/>
                <w:szCs w:val="28"/>
              </w:rPr>
              <w:t xml:space="preserve">useful source </w:t>
            </w:r>
            <w:r w:rsidRPr="00C345D8">
              <w:rPr>
                <w:color w:val="C00000"/>
                <w:sz w:val="28"/>
                <w:szCs w:val="28"/>
              </w:rPr>
              <w:t>of ideas and data</w:t>
            </w:r>
            <w:r>
              <w:rPr>
                <w:color w:val="C00000"/>
                <w:sz w:val="28"/>
                <w:szCs w:val="28"/>
              </w:rPr>
              <w:t>.</w:t>
            </w:r>
          </w:p>
          <w:p w14:paraId="0A946B67" w14:textId="77777777" w:rsidR="00C345D8" w:rsidRDefault="00C345D8" w:rsidP="008144F7">
            <w:pPr>
              <w:rPr>
                <w:color w:val="C00000"/>
                <w:sz w:val="28"/>
                <w:szCs w:val="28"/>
              </w:rPr>
            </w:pPr>
          </w:p>
          <w:p w14:paraId="2BAAC6F0" w14:textId="3B504EFB" w:rsidR="008144F7" w:rsidRPr="00FA505C" w:rsidRDefault="00C345D8" w:rsidP="00060BB7">
            <w:pPr>
              <w:rPr>
                <w:color w:val="C00000"/>
                <w:sz w:val="28"/>
                <w:szCs w:val="28"/>
              </w:rPr>
            </w:pPr>
            <w:r>
              <w:rPr>
                <w:color w:val="C00000"/>
                <w:sz w:val="28"/>
                <w:szCs w:val="28"/>
              </w:rPr>
              <w:t xml:space="preserve">For 2.4 choose contexts that feature power imbalances in relationships with the recommendation students look at 2-3 quite different behaviours (e.g. bullying, harassment, discrimination) - bearing in mind that while these behaviours are named differently and there’s some differences in the details of the acts that are defined by these, and the laws related to them, </w:t>
            </w:r>
            <w:r w:rsidRPr="00C345D8">
              <w:rPr>
                <w:color w:val="C00000"/>
                <w:sz w:val="28"/>
                <w:szCs w:val="28"/>
                <w:u w:val="single"/>
              </w:rPr>
              <w:t>the P-IP-S factors that influence these power imbalances in relationships are fairly universal</w:t>
            </w:r>
            <w:r>
              <w:rPr>
                <w:color w:val="C00000"/>
                <w:sz w:val="28"/>
                <w:szCs w:val="28"/>
              </w:rPr>
              <w:t xml:space="preserve">. </w:t>
            </w:r>
          </w:p>
        </w:tc>
        <w:tc>
          <w:tcPr>
            <w:tcW w:w="7655" w:type="dxa"/>
            <w:shd w:val="clear" w:color="auto" w:fill="FFE599" w:themeFill="accent4" w:themeFillTint="66"/>
          </w:tcPr>
          <w:p w14:paraId="667C86DD" w14:textId="4775CDD5" w:rsidR="008144F7" w:rsidRDefault="00FA505C" w:rsidP="008144F7">
            <w:pPr>
              <w:rPr>
                <w:b/>
                <w:color w:val="C00000"/>
                <w:sz w:val="28"/>
                <w:szCs w:val="28"/>
              </w:rPr>
            </w:pPr>
            <w:r>
              <w:rPr>
                <w:b/>
                <w:color w:val="C00000"/>
                <w:sz w:val="28"/>
                <w:szCs w:val="28"/>
              </w:rPr>
              <w:t>Avoid trying to second-</w:t>
            </w:r>
            <w:r w:rsidR="008144F7">
              <w:rPr>
                <w:b/>
                <w:color w:val="C00000"/>
                <w:sz w:val="28"/>
                <w:szCs w:val="28"/>
              </w:rPr>
              <w:t xml:space="preserve">guess the examiner and predict the topics for 2.1 and 2.4 – THIS IS NOT THE POINT. The point is that students are taught to extract meaning from a wide range of sources and from a range of contexts (topics) to populate a framework like this … </w:t>
            </w:r>
          </w:p>
          <w:p w14:paraId="3885CA1F" w14:textId="77777777" w:rsidR="008144F7" w:rsidRDefault="008144F7" w:rsidP="008144F7">
            <w:pPr>
              <w:rPr>
                <w:b/>
                <w:color w:val="C00000"/>
                <w:sz w:val="28"/>
                <w:szCs w:val="28"/>
              </w:rPr>
            </w:pPr>
          </w:p>
          <w:tbl>
            <w:tblPr>
              <w:tblStyle w:val="TableGrid"/>
              <w:tblW w:w="0" w:type="auto"/>
              <w:tblLook w:val="04A0" w:firstRow="1" w:lastRow="0" w:firstColumn="1" w:lastColumn="0" w:noHBand="0" w:noVBand="1"/>
            </w:tblPr>
            <w:tblGrid>
              <w:gridCol w:w="1807"/>
              <w:gridCol w:w="1807"/>
              <w:gridCol w:w="1807"/>
              <w:gridCol w:w="1808"/>
            </w:tblGrid>
            <w:tr w:rsidR="008144F7" w:rsidRPr="008144F7" w14:paraId="67C3B0E4" w14:textId="77777777" w:rsidTr="008144F7">
              <w:tc>
                <w:tcPr>
                  <w:tcW w:w="1807" w:type="dxa"/>
                  <w:shd w:val="clear" w:color="auto" w:fill="DEEAF6" w:themeFill="accent1" w:themeFillTint="33"/>
                </w:tcPr>
                <w:p w14:paraId="2AB52A2C" w14:textId="77777777" w:rsidR="008144F7" w:rsidRPr="008144F7" w:rsidRDefault="008144F7" w:rsidP="008144F7">
                  <w:pPr>
                    <w:rPr>
                      <w:color w:val="000000" w:themeColor="text1"/>
                    </w:rPr>
                  </w:pPr>
                </w:p>
              </w:tc>
              <w:tc>
                <w:tcPr>
                  <w:tcW w:w="1807" w:type="dxa"/>
                  <w:shd w:val="clear" w:color="auto" w:fill="DEEAF6" w:themeFill="accent1" w:themeFillTint="33"/>
                </w:tcPr>
                <w:p w14:paraId="031F9D59" w14:textId="06C55C6A" w:rsidR="008144F7" w:rsidRPr="008144F7" w:rsidRDefault="008144F7" w:rsidP="008144F7">
                  <w:pPr>
                    <w:rPr>
                      <w:b/>
                      <w:color w:val="000000" w:themeColor="text1"/>
                    </w:rPr>
                  </w:pPr>
                  <w:r w:rsidRPr="008144F7">
                    <w:rPr>
                      <w:b/>
                      <w:color w:val="000000" w:themeColor="text1"/>
                    </w:rPr>
                    <w:t xml:space="preserve">Personal </w:t>
                  </w:r>
                </w:p>
              </w:tc>
              <w:tc>
                <w:tcPr>
                  <w:tcW w:w="1807" w:type="dxa"/>
                  <w:shd w:val="clear" w:color="auto" w:fill="DEEAF6" w:themeFill="accent1" w:themeFillTint="33"/>
                </w:tcPr>
                <w:p w14:paraId="6EE41E1F" w14:textId="595D862A" w:rsidR="008144F7" w:rsidRPr="008144F7" w:rsidRDefault="008144F7" w:rsidP="008144F7">
                  <w:pPr>
                    <w:rPr>
                      <w:b/>
                      <w:color w:val="000000" w:themeColor="text1"/>
                    </w:rPr>
                  </w:pPr>
                  <w:r w:rsidRPr="008144F7">
                    <w:rPr>
                      <w:b/>
                      <w:color w:val="000000" w:themeColor="text1"/>
                    </w:rPr>
                    <w:t xml:space="preserve">Interpersonal </w:t>
                  </w:r>
                </w:p>
              </w:tc>
              <w:tc>
                <w:tcPr>
                  <w:tcW w:w="1808" w:type="dxa"/>
                  <w:shd w:val="clear" w:color="auto" w:fill="DEEAF6" w:themeFill="accent1" w:themeFillTint="33"/>
                </w:tcPr>
                <w:p w14:paraId="40646D58" w14:textId="17079D05" w:rsidR="008144F7" w:rsidRPr="008144F7" w:rsidRDefault="008144F7" w:rsidP="008144F7">
                  <w:pPr>
                    <w:rPr>
                      <w:b/>
                      <w:color w:val="000000" w:themeColor="text1"/>
                    </w:rPr>
                  </w:pPr>
                  <w:r w:rsidRPr="008144F7">
                    <w:rPr>
                      <w:b/>
                      <w:color w:val="000000" w:themeColor="text1"/>
                    </w:rPr>
                    <w:t xml:space="preserve">Societal </w:t>
                  </w:r>
                </w:p>
              </w:tc>
            </w:tr>
            <w:tr w:rsidR="008144F7" w:rsidRPr="008144F7" w14:paraId="7BD4D50D" w14:textId="77777777" w:rsidTr="008144F7">
              <w:tc>
                <w:tcPr>
                  <w:tcW w:w="1807" w:type="dxa"/>
                  <w:shd w:val="clear" w:color="auto" w:fill="DEEAF6" w:themeFill="accent1" w:themeFillTint="33"/>
                </w:tcPr>
                <w:p w14:paraId="5966188E" w14:textId="2D84456E" w:rsidR="008144F7" w:rsidRPr="008144F7" w:rsidRDefault="008144F7" w:rsidP="008144F7">
                  <w:pPr>
                    <w:rPr>
                      <w:color w:val="000000" w:themeColor="text1"/>
                    </w:rPr>
                  </w:pPr>
                  <w:r w:rsidRPr="008144F7">
                    <w:rPr>
                      <w:color w:val="000000" w:themeColor="text1"/>
                    </w:rPr>
                    <w:t>Impacts on health and wellbeing</w:t>
                  </w:r>
                </w:p>
              </w:tc>
              <w:tc>
                <w:tcPr>
                  <w:tcW w:w="1807" w:type="dxa"/>
                  <w:shd w:val="clear" w:color="auto" w:fill="FFFFFF" w:themeFill="background1"/>
                </w:tcPr>
                <w:p w14:paraId="3CC8F7D9" w14:textId="77777777" w:rsidR="008144F7" w:rsidRPr="008144F7" w:rsidRDefault="008144F7" w:rsidP="008144F7">
                  <w:pPr>
                    <w:rPr>
                      <w:color w:val="000000" w:themeColor="text1"/>
                    </w:rPr>
                  </w:pPr>
                </w:p>
              </w:tc>
              <w:tc>
                <w:tcPr>
                  <w:tcW w:w="1807" w:type="dxa"/>
                  <w:shd w:val="clear" w:color="auto" w:fill="FFFFFF" w:themeFill="background1"/>
                </w:tcPr>
                <w:p w14:paraId="04D907C4" w14:textId="77777777" w:rsidR="008144F7" w:rsidRPr="008144F7" w:rsidRDefault="008144F7" w:rsidP="008144F7">
                  <w:pPr>
                    <w:rPr>
                      <w:color w:val="000000" w:themeColor="text1"/>
                    </w:rPr>
                  </w:pPr>
                </w:p>
              </w:tc>
              <w:tc>
                <w:tcPr>
                  <w:tcW w:w="1808" w:type="dxa"/>
                  <w:shd w:val="clear" w:color="auto" w:fill="FFFFFF" w:themeFill="background1"/>
                </w:tcPr>
                <w:p w14:paraId="150BAC11" w14:textId="77777777" w:rsidR="008144F7" w:rsidRPr="008144F7" w:rsidRDefault="008144F7" w:rsidP="008144F7">
                  <w:pPr>
                    <w:rPr>
                      <w:color w:val="000000" w:themeColor="text1"/>
                    </w:rPr>
                  </w:pPr>
                </w:p>
              </w:tc>
            </w:tr>
            <w:tr w:rsidR="008144F7" w:rsidRPr="008144F7" w14:paraId="10553C19" w14:textId="77777777" w:rsidTr="008144F7">
              <w:tc>
                <w:tcPr>
                  <w:tcW w:w="1807" w:type="dxa"/>
                  <w:shd w:val="clear" w:color="auto" w:fill="DEEAF6" w:themeFill="accent1" w:themeFillTint="33"/>
                </w:tcPr>
                <w:p w14:paraId="2EFE3B80" w14:textId="76AB3330" w:rsidR="008144F7" w:rsidRPr="008144F7" w:rsidRDefault="008144F7" w:rsidP="008144F7">
                  <w:pPr>
                    <w:rPr>
                      <w:color w:val="000000" w:themeColor="text1"/>
                    </w:rPr>
                  </w:pPr>
                  <w:r w:rsidRPr="008144F7">
                    <w:rPr>
                      <w:color w:val="000000" w:themeColor="text1"/>
                    </w:rPr>
                    <w:t xml:space="preserve">Influences on the issue </w:t>
                  </w:r>
                </w:p>
              </w:tc>
              <w:tc>
                <w:tcPr>
                  <w:tcW w:w="1807" w:type="dxa"/>
                  <w:shd w:val="clear" w:color="auto" w:fill="FFFFFF" w:themeFill="background1"/>
                </w:tcPr>
                <w:p w14:paraId="6A3D6701" w14:textId="77777777" w:rsidR="008144F7" w:rsidRPr="008144F7" w:rsidRDefault="008144F7" w:rsidP="008144F7">
                  <w:pPr>
                    <w:rPr>
                      <w:color w:val="000000" w:themeColor="text1"/>
                    </w:rPr>
                  </w:pPr>
                </w:p>
              </w:tc>
              <w:tc>
                <w:tcPr>
                  <w:tcW w:w="1807" w:type="dxa"/>
                  <w:shd w:val="clear" w:color="auto" w:fill="FFFFFF" w:themeFill="background1"/>
                </w:tcPr>
                <w:p w14:paraId="50A57278" w14:textId="77777777" w:rsidR="008144F7" w:rsidRPr="008144F7" w:rsidRDefault="008144F7" w:rsidP="008144F7">
                  <w:pPr>
                    <w:rPr>
                      <w:color w:val="000000" w:themeColor="text1"/>
                    </w:rPr>
                  </w:pPr>
                </w:p>
              </w:tc>
              <w:tc>
                <w:tcPr>
                  <w:tcW w:w="1808" w:type="dxa"/>
                  <w:shd w:val="clear" w:color="auto" w:fill="FFFFFF" w:themeFill="background1"/>
                </w:tcPr>
                <w:p w14:paraId="76254F04" w14:textId="77777777" w:rsidR="008144F7" w:rsidRPr="008144F7" w:rsidRDefault="008144F7" w:rsidP="008144F7">
                  <w:pPr>
                    <w:rPr>
                      <w:color w:val="000000" w:themeColor="text1"/>
                    </w:rPr>
                  </w:pPr>
                </w:p>
              </w:tc>
            </w:tr>
            <w:tr w:rsidR="008144F7" w:rsidRPr="008144F7" w14:paraId="6FC938F3" w14:textId="77777777" w:rsidTr="008144F7">
              <w:tc>
                <w:tcPr>
                  <w:tcW w:w="1807" w:type="dxa"/>
                  <w:shd w:val="clear" w:color="auto" w:fill="DEEAF6" w:themeFill="accent1" w:themeFillTint="33"/>
                </w:tcPr>
                <w:p w14:paraId="30EF576F" w14:textId="7AF385D1" w:rsidR="008144F7" w:rsidRPr="008144F7" w:rsidRDefault="008144F7" w:rsidP="008144F7">
                  <w:pPr>
                    <w:rPr>
                      <w:color w:val="000000" w:themeColor="text1"/>
                    </w:rPr>
                  </w:pPr>
                  <w:r w:rsidRPr="008144F7">
                    <w:rPr>
                      <w:color w:val="000000" w:themeColor="text1"/>
                    </w:rPr>
                    <w:t>Strategies</w:t>
                  </w:r>
                  <w:r>
                    <w:rPr>
                      <w:color w:val="000000" w:themeColor="text1"/>
                    </w:rPr>
                    <w:t>*</w:t>
                  </w:r>
                  <w:r w:rsidRPr="008144F7">
                    <w:rPr>
                      <w:color w:val="000000" w:themeColor="text1"/>
                    </w:rPr>
                    <w:t xml:space="preserve"> for improving wel</w:t>
                  </w:r>
                  <w:r>
                    <w:rPr>
                      <w:color w:val="000000" w:themeColor="text1"/>
                    </w:rPr>
                    <w:t>lbe</w:t>
                  </w:r>
                  <w:r w:rsidRPr="008144F7">
                    <w:rPr>
                      <w:color w:val="000000" w:themeColor="text1"/>
                    </w:rPr>
                    <w:t xml:space="preserve">ing </w:t>
                  </w:r>
                </w:p>
              </w:tc>
              <w:tc>
                <w:tcPr>
                  <w:tcW w:w="1807" w:type="dxa"/>
                  <w:shd w:val="clear" w:color="auto" w:fill="FFFFFF" w:themeFill="background1"/>
                </w:tcPr>
                <w:p w14:paraId="68FA1AAF" w14:textId="77777777" w:rsidR="008144F7" w:rsidRPr="008144F7" w:rsidRDefault="008144F7" w:rsidP="008144F7">
                  <w:pPr>
                    <w:rPr>
                      <w:color w:val="000000" w:themeColor="text1"/>
                    </w:rPr>
                  </w:pPr>
                </w:p>
              </w:tc>
              <w:tc>
                <w:tcPr>
                  <w:tcW w:w="1807" w:type="dxa"/>
                  <w:shd w:val="clear" w:color="auto" w:fill="FFFFFF" w:themeFill="background1"/>
                </w:tcPr>
                <w:p w14:paraId="5DDE91DA" w14:textId="77777777" w:rsidR="008144F7" w:rsidRPr="008144F7" w:rsidRDefault="008144F7" w:rsidP="008144F7">
                  <w:pPr>
                    <w:rPr>
                      <w:color w:val="000000" w:themeColor="text1"/>
                    </w:rPr>
                  </w:pPr>
                </w:p>
              </w:tc>
              <w:tc>
                <w:tcPr>
                  <w:tcW w:w="1808" w:type="dxa"/>
                  <w:shd w:val="clear" w:color="auto" w:fill="FFFFFF" w:themeFill="background1"/>
                </w:tcPr>
                <w:p w14:paraId="3E8E2FB6" w14:textId="77777777" w:rsidR="008144F7" w:rsidRPr="008144F7" w:rsidRDefault="008144F7" w:rsidP="008144F7">
                  <w:pPr>
                    <w:rPr>
                      <w:color w:val="000000" w:themeColor="text1"/>
                    </w:rPr>
                  </w:pPr>
                </w:p>
              </w:tc>
            </w:tr>
          </w:tbl>
          <w:p w14:paraId="7FA7CB5E" w14:textId="77777777" w:rsidR="008144F7" w:rsidRPr="00F56D17" w:rsidRDefault="008144F7" w:rsidP="008144F7">
            <w:pPr>
              <w:rPr>
                <w:b/>
                <w:color w:val="C00000"/>
                <w:sz w:val="28"/>
                <w:szCs w:val="28"/>
              </w:rPr>
            </w:pPr>
          </w:p>
          <w:p w14:paraId="70D30B47" w14:textId="77777777" w:rsidR="008144F7" w:rsidRDefault="008144F7" w:rsidP="008144F7">
            <w:pPr>
              <w:rPr>
                <w:b/>
                <w:color w:val="C00000"/>
                <w:sz w:val="28"/>
                <w:szCs w:val="28"/>
              </w:rPr>
            </w:pPr>
            <w:r>
              <w:rPr>
                <w:b/>
                <w:color w:val="C00000"/>
                <w:sz w:val="28"/>
                <w:szCs w:val="28"/>
              </w:rPr>
              <w:t xml:space="preserve">… whereas in the past they have prepared content </w:t>
            </w:r>
            <w:r w:rsidRPr="008144F7">
              <w:rPr>
                <w:b/>
                <w:color w:val="C00000"/>
                <w:sz w:val="28"/>
                <w:szCs w:val="28"/>
              </w:rPr>
              <w:t xml:space="preserve">to populate a framework like this </w:t>
            </w:r>
            <w:r>
              <w:rPr>
                <w:b/>
                <w:color w:val="C00000"/>
                <w:sz w:val="28"/>
                <w:szCs w:val="28"/>
              </w:rPr>
              <w:t xml:space="preserve">and (more or less) reproduced it in the examination.  </w:t>
            </w:r>
          </w:p>
          <w:p w14:paraId="6B64A7CA" w14:textId="77777777" w:rsidR="00C345D8" w:rsidRDefault="00C345D8" w:rsidP="008144F7">
            <w:pPr>
              <w:rPr>
                <w:b/>
                <w:color w:val="C00000"/>
                <w:sz w:val="28"/>
                <w:szCs w:val="28"/>
              </w:rPr>
            </w:pPr>
          </w:p>
          <w:p w14:paraId="519EA759" w14:textId="07EE1A91" w:rsidR="00C345D8" w:rsidRDefault="00C345D8" w:rsidP="008144F7">
            <w:pPr>
              <w:rPr>
                <w:b/>
                <w:color w:val="C00000"/>
                <w:sz w:val="28"/>
                <w:szCs w:val="28"/>
              </w:rPr>
            </w:pPr>
            <w:r w:rsidRPr="00FA505C">
              <w:rPr>
                <w:color w:val="C00000"/>
                <w:sz w:val="28"/>
                <w:szCs w:val="28"/>
              </w:rPr>
              <w:t>Remember that a resource-based examination will need to include any ‘must-know’ content knowledge with the resources as it can’t be assumed students will have learned exact content.</w:t>
            </w:r>
            <w:r>
              <w:rPr>
                <w:b/>
                <w:color w:val="C00000"/>
                <w:sz w:val="28"/>
                <w:szCs w:val="28"/>
              </w:rPr>
              <w:t xml:space="preserve"> Teach students how to extract P-IP-S</w:t>
            </w:r>
            <w:r w:rsidR="00FA505C">
              <w:rPr>
                <w:b/>
                <w:color w:val="C00000"/>
                <w:sz w:val="28"/>
                <w:szCs w:val="28"/>
              </w:rPr>
              <w:t>,</w:t>
            </w:r>
            <w:r>
              <w:rPr>
                <w:b/>
                <w:color w:val="C00000"/>
                <w:sz w:val="28"/>
                <w:szCs w:val="28"/>
              </w:rPr>
              <w:t xml:space="preserve"> and wellbeing-Influences-strategies</w:t>
            </w:r>
            <w:r w:rsidR="00FA505C">
              <w:rPr>
                <w:b/>
                <w:color w:val="C00000"/>
                <w:sz w:val="28"/>
                <w:szCs w:val="28"/>
              </w:rPr>
              <w:t>*</w:t>
            </w:r>
            <w:r>
              <w:rPr>
                <w:b/>
                <w:color w:val="C00000"/>
                <w:sz w:val="28"/>
                <w:szCs w:val="28"/>
              </w:rPr>
              <w:t xml:space="preserve"> information from sources</w:t>
            </w:r>
            <w:r w:rsidR="00A0433B">
              <w:rPr>
                <w:b/>
                <w:color w:val="C00000"/>
                <w:sz w:val="28"/>
                <w:szCs w:val="28"/>
              </w:rPr>
              <w:t xml:space="preserve">. </w:t>
            </w:r>
          </w:p>
        </w:tc>
        <w:tc>
          <w:tcPr>
            <w:tcW w:w="5528" w:type="dxa"/>
          </w:tcPr>
          <w:p w14:paraId="6B619663" w14:textId="516D3088" w:rsidR="008144F7" w:rsidRPr="00FA505C" w:rsidRDefault="00C345D8" w:rsidP="008144F7">
            <w:pPr>
              <w:rPr>
                <w:b/>
                <w:color w:val="C00000"/>
                <w:sz w:val="28"/>
                <w:szCs w:val="28"/>
              </w:rPr>
            </w:pPr>
            <w:r w:rsidRPr="00FA505C">
              <w:rPr>
                <w:b/>
                <w:color w:val="C00000"/>
                <w:sz w:val="28"/>
                <w:szCs w:val="28"/>
              </w:rPr>
              <w:t>*Strategies</w:t>
            </w:r>
          </w:p>
          <w:p w14:paraId="64EBC0D3" w14:textId="48CCE748" w:rsidR="00C345D8" w:rsidRDefault="00FA505C" w:rsidP="008144F7">
            <w:pPr>
              <w:rPr>
                <w:color w:val="C00000"/>
                <w:sz w:val="28"/>
                <w:szCs w:val="28"/>
              </w:rPr>
            </w:pPr>
            <w:r>
              <w:rPr>
                <w:color w:val="C00000"/>
                <w:sz w:val="28"/>
                <w:szCs w:val="28"/>
              </w:rPr>
              <w:t xml:space="preserve">Strategies information can sometimes be the ‘missing’ information from a lot of found resource material. With the use of a generic list of possible strategies (see later in this document), help students to </w:t>
            </w:r>
            <w:r w:rsidRPr="00FA505C">
              <w:rPr>
                <w:b/>
                <w:color w:val="C00000"/>
                <w:sz w:val="28"/>
                <w:szCs w:val="28"/>
              </w:rPr>
              <w:t>work out what strategies would be most applicable for promoting wellbeing given the situation presented</w:t>
            </w:r>
            <w:r>
              <w:rPr>
                <w:color w:val="C00000"/>
                <w:sz w:val="28"/>
                <w:szCs w:val="28"/>
              </w:rPr>
              <w:t xml:space="preserve">. That said, there may be existing information about strategies associated with health promotion campaigns and examples of successful actions already taken.  </w:t>
            </w:r>
          </w:p>
          <w:p w14:paraId="19D350B9" w14:textId="77777777" w:rsidR="008144F7" w:rsidRDefault="008144F7" w:rsidP="008144F7">
            <w:pPr>
              <w:rPr>
                <w:color w:val="C00000"/>
                <w:sz w:val="28"/>
                <w:szCs w:val="28"/>
              </w:rPr>
            </w:pPr>
          </w:p>
          <w:p w14:paraId="048B349F" w14:textId="2E755614" w:rsidR="008144F7" w:rsidRPr="00DD07FE" w:rsidRDefault="008144F7" w:rsidP="00C345D8">
            <w:pPr>
              <w:rPr>
                <w:color w:val="C00000"/>
                <w:sz w:val="28"/>
                <w:szCs w:val="28"/>
              </w:rPr>
            </w:pPr>
            <w:r>
              <w:rPr>
                <w:color w:val="C00000"/>
                <w:sz w:val="28"/>
                <w:szCs w:val="28"/>
              </w:rPr>
              <w:t xml:space="preserve">For 2.4 also include some </w:t>
            </w:r>
            <w:r w:rsidRPr="00C345D8">
              <w:rPr>
                <w:b/>
                <w:color w:val="C00000"/>
                <w:sz w:val="28"/>
                <w:szCs w:val="28"/>
              </w:rPr>
              <w:t xml:space="preserve">definitions </w:t>
            </w:r>
            <w:r>
              <w:rPr>
                <w:color w:val="C00000"/>
                <w:sz w:val="28"/>
                <w:szCs w:val="28"/>
              </w:rPr>
              <w:t xml:space="preserve">about the different forms of behaviours where there is a power imbalance (e.g. bullying, harassment, discrimination etc) as well as the </w:t>
            </w:r>
            <w:r w:rsidRPr="00C345D8">
              <w:rPr>
                <w:b/>
                <w:color w:val="C00000"/>
                <w:sz w:val="28"/>
                <w:szCs w:val="28"/>
              </w:rPr>
              <w:t>laws</w:t>
            </w:r>
            <w:r>
              <w:rPr>
                <w:color w:val="C00000"/>
                <w:sz w:val="28"/>
                <w:szCs w:val="28"/>
              </w:rPr>
              <w:t xml:space="preserve"> related to these – but noting they do</w:t>
            </w:r>
            <w:r w:rsidR="00C345D8">
              <w:rPr>
                <w:color w:val="C00000"/>
                <w:sz w:val="28"/>
                <w:szCs w:val="28"/>
              </w:rPr>
              <w:t>n’t need to learn these ‘off-by-</w:t>
            </w:r>
            <w:r>
              <w:rPr>
                <w:color w:val="C00000"/>
                <w:sz w:val="28"/>
                <w:szCs w:val="28"/>
              </w:rPr>
              <w:t>heart’ as the resources provided in the exam will need to cover any ‘must-have’ content knowledge</w:t>
            </w:r>
            <w:r w:rsidR="00C345D8">
              <w:rPr>
                <w:color w:val="C00000"/>
                <w:sz w:val="28"/>
                <w:szCs w:val="28"/>
              </w:rPr>
              <w:t>. Instead</w:t>
            </w:r>
            <w:r>
              <w:rPr>
                <w:color w:val="C00000"/>
                <w:sz w:val="28"/>
                <w:szCs w:val="28"/>
              </w:rPr>
              <w:t xml:space="preserve"> teach them how to ‘read’ this </w:t>
            </w:r>
            <w:r w:rsidR="00C345D8">
              <w:rPr>
                <w:color w:val="C00000"/>
                <w:sz w:val="28"/>
                <w:szCs w:val="28"/>
              </w:rPr>
              <w:t xml:space="preserve">law and policy related </w:t>
            </w:r>
            <w:r>
              <w:rPr>
                <w:color w:val="C00000"/>
                <w:sz w:val="28"/>
                <w:szCs w:val="28"/>
              </w:rPr>
              <w:t xml:space="preserve">material as an integral part of understanding strategies for wellbeing.   </w:t>
            </w:r>
          </w:p>
        </w:tc>
        <w:tc>
          <w:tcPr>
            <w:tcW w:w="4650" w:type="dxa"/>
          </w:tcPr>
          <w:p w14:paraId="27149D86" w14:textId="6BA38F52" w:rsidR="008144F7" w:rsidRDefault="00FA505C" w:rsidP="008144F7">
            <w:pPr>
              <w:rPr>
                <w:color w:val="C00000"/>
                <w:sz w:val="28"/>
                <w:szCs w:val="28"/>
              </w:rPr>
            </w:pPr>
            <w:r>
              <w:rPr>
                <w:color w:val="C00000"/>
                <w:sz w:val="28"/>
                <w:szCs w:val="28"/>
              </w:rPr>
              <w:t xml:space="preserve">The fundamental (topic and big ideas) learning hasn’t changed – because the standards haven’t changed as yet – it’s just the learning that is emphasised and way it is assessed that has </w:t>
            </w:r>
            <w:r w:rsidRPr="00FA505C">
              <w:rPr>
                <w:i/>
                <w:color w:val="C00000"/>
                <w:sz w:val="28"/>
                <w:szCs w:val="28"/>
              </w:rPr>
              <w:t>shifted</w:t>
            </w:r>
            <w:r>
              <w:rPr>
                <w:color w:val="C00000"/>
                <w:sz w:val="28"/>
                <w:szCs w:val="28"/>
              </w:rPr>
              <w:t xml:space="preserve">. You can still use the previous year’s </w:t>
            </w:r>
            <w:r w:rsidR="008144F7" w:rsidRPr="00DD07FE">
              <w:rPr>
                <w:color w:val="C00000"/>
                <w:sz w:val="28"/>
                <w:szCs w:val="28"/>
              </w:rPr>
              <w:t xml:space="preserve">planning frameworks for planning ideas related to 2.1 and 2.4 </w:t>
            </w:r>
            <w:r>
              <w:rPr>
                <w:color w:val="C00000"/>
                <w:sz w:val="28"/>
                <w:szCs w:val="28"/>
              </w:rPr>
              <w:t>(</w:t>
            </w:r>
            <w:r w:rsidR="008144F7">
              <w:rPr>
                <w:color w:val="C00000"/>
                <w:sz w:val="28"/>
                <w:szCs w:val="28"/>
              </w:rPr>
              <w:t>the 2020 version</w:t>
            </w:r>
            <w:r>
              <w:rPr>
                <w:color w:val="C00000"/>
                <w:sz w:val="28"/>
                <w:szCs w:val="28"/>
              </w:rPr>
              <w:t>s</w:t>
            </w:r>
            <w:r w:rsidR="008144F7">
              <w:rPr>
                <w:color w:val="C00000"/>
                <w:sz w:val="28"/>
                <w:szCs w:val="28"/>
              </w:rPr>
              <w:t xml:space="preserve"> of these have been reattached to this document</w:t>
            </w:r>
            <w:r>
              <w:rPr>
                <w:color w:val="C00000"/>
                <w:sz w:val="28"/>
                <w:szCs w:val="28"/>
              </w:rPr>
              <w:t>) as well as material prepared for units you have developed and used before</w:t>
            </w:r>
            <w:r w:rsidR="008144F7" w:rsidRPr="00DD07FE">
              <w:rPr>
                <w:color w:val="C00000"/>
                <w:sz w:val="28"/>
                <w:szCs w:val="28"/>
              </w:rPr>
              <w:t xml:space="preserve">. </w:t>
            </w:r>
          </w:p>
          <w:p w14:paraId="25AD0130" w14:textId="77777777" w:rsidR="00C345D8" w:rsidRDefault="00C345D8" w:rsidP="008144F7">
            <w:pPr>
              <w:rPr>
                <w:color w:val="C00000"/>
                <w:sz w:val="28"/>
                <w:szCs w:val="28"/>
              </w:rPr>
            </w:pPr>
          </w:p>
          <w:p w14:paraId="7913541E" w14:textId="11EAD42D" w:rsidR="00C345D8" w:rsidRDefault="00C345D8" w:rsidP="00FA505C">
            <w:pPr>
              <w:shd w:val="clear" w:color="auto" w:fill="FFE599" w:themeFill="accent4" w:themeFillTint="66"/>
              <w:rPr>
                <w:b/>
                <w:color w:val="C00000"/>
                <w:sz w:val="28"/>
                <w:szCs w:val="28"/>
              </w:rPr>
            </w:pPr>
            <w:r w:rsidRPr="00C345D8">
              <w:rPr>
                <w:b/>
                <w:color w:val="C00000"/>
                <w:sz w:val="28"/>
                <w:szCs w:val="28"/>
              </w:rPr>
              <w:t xml:space="preserve">So shift what you emphasise in your learning programme and make it more about recognising and applying the big ideas, than learning and reproducing content knowledge. </w:t>
            </w:r>
          </w:p>
          <w:p w14:paraId="087E11EB" w14:textId="77777777" w:rsidR="00FA505C" w:rsidRDefault="00FA505C" w:rsidP="008144F7">
            <w:pPr>
              <w:rPr>
                <w:b/>
                <w:color w:val="C00000"/>
                <w:sz w:val="28"/>
                <w:szCs w:val="28"/>
              </w:rPr>
            </w:pPr>
          </w:p>
          <w:p w14:paraId="4E86EA15" w14:textId="043B989F" w:rsidR="008144F7" w:rsidRDefault="00FA505C" w:rsidP="00060BB7">
            <w:pPr>
              <w:rPr>
                <w:b/>
                <w:color w:val="C00000"/>
                <w:sz w:val="28"/>
                <w:szCs w:val="28"/>
              </w:rPr>
            </w:pPr>
            <w:r>
              <w:rPr>
                <w:b/>
                <w:color w:val="C00000"/>
                <w:sz w:val="28"/>
                <w:szCs w:val="28"/>
              </w:rPr>
              <w:t xml:space="preserve">Don’t forget to check on and continue to strengthen students’ digital fluency and </w:t>
            </w:r>
            <w:r w:rsidRPr="00FA505C">
              <w:rPr>
                <w:b/>
                <w:color w:val="C00000"/>
                <w:sz w:val="28"/>
                <w:szCs w:val="28"/>
                <w:u w:val="single"/>
              </w:rPr>
              <w:t>literacy skills</w:t>
            </w:r>
            <w:r>
              <w:rPr>
                <w:b/>
                <w:color w:val="C00000"/>
                <w:sz w:val="28"/>
                <w:szCs w:val="28"/>
              </w:rPr>
              <w:t xml:space="preserve"> as you do this! </w:t>
            </w:r>
          </w:p>
        </w:tc>
      </w:tr>
    </w:tbl>
    <w:p w14:paraId="266518AD" w14:textId="11EA0655" w:rsidR="00DD07FE" w:rsidRDefault="00DD07FE">
      <w:r>
        <w:br w:type="page"/>
      </w:r>
    </w:p>
    <w:tbl>
      <w:tblPr>
        <w:tblStyle w:val="TableGrid"/>
        <w:tblW w:w="0" w:type="auto"/>
        <w:tblInd w:w="-5" w:type="dxa"/>
        <w:tblLayout w:type="fixed"/>
        <w:tblLook w:val="04A0" w:firstRow="1" w:lastRow="0" w:firstColumn="1" w:lastColumn="0" w:noHBand="0" w:noVBand="1"/>
      </w:tblPr>
      <w:tblGrid>
        <w:gridCol w:w="704"/>
        <w:gridCol w:w="7376"/>
        <w:gridCol w:w="4253"/>
        <w:gridCol w:w="10031"/>
      </w:tblGrid>
      <w:tr w:rsidR="00060BB7" w14:paraId="4D072C43" w14:textId="77777777" w:rsidTr="008144F7">
        <w:tc>
          <w:tcPr>
            <w:tcW w:w="704" w:type="dxa"/>
            <w:shd w:val="clear" w:color="auto" w:fill="BDD6EE" w:themeFill="accent1" w:themeFillTint="66"/>
          </w:tcPr>
          <w:p w14:paraId="5CF4A825" w14:textId="46542D92" w:rsidR="00060BB7" w:rsidRDefault="00060BB7" w:rsidP="008144F7"/>
        </w:tc>
        <w:tc>
          <w:tcPr>
            <w:tcW w:w="7376" w:type="dxa"/>
            <w:shd w:val="clear" w:color="auto" w:fill="BDD6EE" w:themeFill="accent1" w:themeFillTint="66"/>
          </w:tcPr>
          <w:p w14:paraId="30E37DEA" w14:textId="77777777" w:rsidR="00060BB7" w:rsidRPr="00203B1E" w:rsidRDefault="00060BB7" w:rsidP="008144F7">
            <w:pPr>
              <w:rPr>
                <w:b/>
                <w:sz w:val="28"/>
                <w:szCs w:val="28"/>
              </w:rPr>
            </w:pPr>
            <w:r w:rsidRPr="00203B1E">
              <w:rPr>
                <w:b/>
                <w:sz w:val="28"/>
                <w:szCs w:val="28"/>
              </w:rPr>
              <w:t xml:space="preserve">Influences </w:t>
            </w:r>
            <w:r>
              <w:rPr>
                <w:b/>
                <w:sz w:val="28"/>
                <w:szCs w:val="28"/>
              </w:rPr>
              <w:t>on wellbeing</w:t>
            </w:r>
          </w:p>
          <w:p w14:paraId="2262581F" w14:textId="77777777" w:rsidR="00060BB7" w:rsidRDefault="00060BB7" w:rsidP="008144F7">
            <w:r>
              <w:t xml:space="preserve"> What factors are contributing to the health and wellbeing issue for adolescents?</w:t>
            </w:r>
          </w:p>
          <w:p w14:paraId="31DB5622" w14:textId="77777777" w:rsidR="00060BB7" w:rsidRDefault="00060BB7" w:rsidP="008144F7">
            <w:r>
              <w:t xml:space="preserve">What’s the evidence for this? </w:t>
            </w:r>
          </w:p>
        </w:tc>
        <w:tc>
          <w:tcPr>
            <w:tcW w:w="4253" w:type="dxa"/>
            <w:shd w:val="clear" w:color="auto" w:fill="BDD6EE" w:themeFill="accent1" w:themeFillTint="66"/>
          </w:tcPr>
          <w:p w14:paraId="46842B05" w14:textId="77777777" w:rsidR="00060BB7" w:rsidRPr="00203B1E" w:rsidRDefault="00060BB7" w:rsidP="008144F7">
            <w:pPr>
              <w:rPr>
                <w:b/>
                <w:sz w:val="28"/>
                <w:szCs w:val="28"/>
              </w:rPr>
            </w:pPr>
            <w:r w:rsidRPr="00203B1E">
              <w:rPr>
                <w:b/>
                <w:sz w:val="28"/>
                <w:szCs w:val="28"/>
              </w:rPr>
              <w:t xml:space="preserve">Consequences for wellbeing </w:t>
            </w:r>
          </w:p>
          <w:p w14:paraId="57734265" w14:textId="77777777" w:rsidR="00060BB7" w:rsidRDefault="00060BB7" w:rsidP="008144F7">
            <w:r>
              <w:t>How does the issue impact the health and wellbeing of adolescents?</w:t>
            </w:r>
          </w:p>
          <w:p w14:paraId="7BC705E3" w14:textId="77777777" w:rsidR="00060BB7" w:rsidRDefault="00060BB7" w:rsidP="008144F7">
            <w:r>
              <w:t>What’s the evidence for this?</w:t>
            </w:r>
          </w:p>
        </w:tc>
        <w:tc>
          <w:tcPr>
            <w:tcW w:w="10031" w:type="dxa"/>
            <w:shd w:val="clear" w:color="auto" w:fill="BDD6EE" w:themeFill="accent1" w:themeFillTint="66"/>
          </w:tcPr>
          <w:p w14:paraId="1D39D692" w14:textId="77777777" w:rsidR="00060BB7" w:rsidRPr="00203B1E" w:rsidRDefault="00060BB7" w:rsidP="008144F7">
            <w:pPr>
              <w:rPr>
                <w:b/>
                <w:sz w:val="28"/>
                <w:szCs w:val="28"/>
              </w:rPr>
            </w:pPr>
            <w:r w:rsidRPr="00203B1E">
              <w:rPr>
                <w:b/>
                <w:sz w:val="28"/>
                <w:szCs w:val="28"/>
              </w:rPr>
              <w:t xml:space="preserve">Strategies for promoting and supporting wellbeing </w:t>
            </w:r>
          </w:p>
          <w:p w14:paraId="4EE95151" w14:textId="77777777" w:rsidR="00060BB7" w:rsidRDefault="00060BB7" w:rsidP="008144F7">
            <w:r>
              <w:t xml:space="preserve">What actions can be taken to reduce the negative impacts of the issue on adolescent health and on wellbeing for those directly impacted and promote health and wellbeing for all – as relevant of the issue? </w:t>
            </w:r>
          </w:p>
          <w:p w14:paraId="67E165B1" w14:textId="77777777" w:rsidR="00060BB7" w:rsidRPr="00891DD5" w:rsidRDefault="00060BB7" w:rsidP="008144F7">
            <w:pPr>
              <w:rPr>
                <w:i/>
              </w:rPr>
            </w:pPr>
            <w:r w:rsidRPr="009E5FB4">
              <w:rPr>
                <w:i/>
                <w:color w:val="000000" w:themeColor="text1"/>
              </w:rPr>
              <w:t xml:space="preserve">NB. High quality actions or strategies reflecting a critical Level 2 response need to go beyond generic approaches. Actions and strategies need to relate specifically to the factors that contributed to the issue in the first place and focus on what needs to change to prevent the problem happening again – not just manage it once the problem has occurred. </w:t>
            </w:r>
          </w:p>
        </w:tc>
      </w:tr>
      <w:tr w:rsidR="00060BB7" w14:paraId="7E4B9B41" w14:textId="77777777" w:rsidTr="008144F7">
        <w:trPr>
          <w:cantSplit/>
          <w:trHeight w:val="1134"/>
        </w:trPr>
        <w:tc>
          <w:tcPr>
            <w:tcW w:w="704" w:type="dxa"/>
            <w:shd w:val="clear" w:color="auto" w:fill="BDD6EE" w:themeFill="accent1" w:themeFillTint="66"/>
            <w:textDirection w:val="btLr"/>
          </w:tcPr>
          <w:p w14:paraId="2739F4F0" w14:textId="77777777" w:rsidR="00060BB7" w:rsidRPr="0003074A" w:rsidRDefault="00060BB7" w:rsidP="008144F7">
            <w:pPr>
              <w:ind w:left="113" w:right="113"/>
              <w:jc w:val="center"/>
              <w:rPr>
                <w:b/>
                <w:sz w:val="40"/>
                <w:szCs w:val="40"/>
              </w:rPr>
            </w:pPr>
            <w:r>
              <w:rPr>
                <w:b/>
                <w:sz w:val="40"/>
                <w:szCs w:val="40"/>
              </w:rPr>
              <w:t>P</w:t>
            </w:r>
            <w:r w:rsidRPr="0003074A">
              <w:rPr>
                <w:b/>
                <w:sz w:val="40"/>
                <w:szCs w:val="40"/>
              </w:rPr>
              <w:t>ersonal</w:t>
            </w:r>
          </w:p>
        </w:tc>
        <w:tc>
          <w:tcPr>
            <w:tcW w:w="7376" w:type="dxa"/>
          </w:tcPr>
          <w:p w14:paraId="7576528E" w14:textId="77777777" w:rsidR="00060BB7" w:rsidRDefault="00060BB7" w:rsidP="00BB4B29">
            <w:pPr>
              <w:pStyle w:val="ListParagraph"/>
              <w:numPr>
                <w:ilvl w:val="0"/>
                <w:numId w:val="10"/>
              </w:numPr>
            </w:pPr>
            <w:r>
              <w:t>Level of knowledge about the issue</w:t>
            </w:r>
          </w:p>
          <w:p w14:paraId="574A1AB4" w14:textId="77777777" w:rsidR="00060BB7" w:rsidRDefault="00060BB7" w:rsidP="00BB4B29">
            <w:pPr>
              <w:pStyle w:val="ListParagraph"/>
              <w:numPr>
                <w:ilvl w:val="0"/>
                <w:numId w:val="10"/>
              </w:numPr>
            </w:pPr>
            <w:r>
              <w:t>Level of knowledge and skills to regulate own behaviours (e.g. non-use, safe use)</w:t>
            </w:r>
          </w:p>
          <w:p w14:paraId="50EF54D0" w14:textId="77777777" w:rsidR="00060BB7" w:rsidRDefault="00060BB7" w:rsidP="00BB4B29">
            <w:pPr>
              <w:pStyle w:val="ListParagraph"/>
              <w:numPr>
                <w:ilvl w:val="0"/>
                <w:numId w:val="10"/>
              </w:numPr>
            </w:pPr>
            <w:r>
              <w:t xml:space="preserve">Personal dispositions and attributes </w:t>
            </w:r>
          </w:p>
          <w:p w14:paraId="08959F36" w14:textId="77777777" w:rsidR="00060BB7" w:rsidRDefault="00060BB7" w:rsidP="00BB4B29">
            <w:pPr>
              <w:pStyle w:val="ListParagraph"/>
              <w:numPr>
                <w:ilvl w:val="0"/>
                <w:numId w:val="10"/>
              </w:numPr>
            </w:pPr>
            <w:r>
              <w:t xml:space="preserve">Previous experience </w:t>
            </w:r>
          </w:p>
          <w:p w14:paraId="6F098074" w14:textId="77777777" w:rsidR="00060BB7" w:rsidRDefault="00060BB7" w:rsidP="00BB4B29">
            <w:pPr>
              <w:pStyle w:val="ListParagraph"/>
              <w:numPr>
                <w:ilvl w:val="0"/>
                <w:numId w:val="10"/>
              </w:numPr>
            </w:pPr>
            <w:r>
              <w:t>Capacity for critical thinking and other skills to interpret situations and recognise the impacts on wellbeing.</w:t>
            </w:r>
          </w:p>
          <w:p w14:paraId="5A91D7ED" w14:textId="77777777" w:rsidR="00060BB7" w:rsidRDefault="00060BB7" w:rsidP="00BB4B29">
            <w:pPr>
              <w:pStyle w:val="ListParagraph"/>
              <w:numPr>
                <w:ilvl w:val="0"/>
                <w:numId w:val="10"/>
              </w:numPr>
            </w:pPr>
            <w:r>
              <w:t xml:space="preserve">Health status – e.g. existing physical or mental health, and social wellbeing issues </w:t>
            </w:r>
          </w:p>
          <w:p w14:paraId="28158D9E" w14:textId="77777777" w:rsidR="00060BB7" w:rsidRDefault="00060BB7" w:rsidP="00BB4B29">
            <w:pPr>
              <w:pStyle w:val="ListParagraph"/>
              <w:numPr>
                <w:ilvl w:val="0"/>
                <w:numId w:val="10"/>
              </w:numPr>
            </w:pPr>
            <w:r>
              <w:t>Attitudes, values and beliefs about the issue</w:t>
            </w:r>
          </w:p>
          <w:p w14:paraId="5DE6BD2A" w14:textId="77777777" w:rsidR="00060BB7" w:rsidRPr="00C97A4B" w:rsidRDefault="00060BB7" w:rsidP="00BB4B29">
            <w:pPr>
              <w:pStyle w:val="ListParagraph"/>
              <w:numPr>
                <w:ilvl w:val="0"/>
                <w:numId w:val="10"/>
              </w:numPr>
              <w:rPr>
                <w:b/>
                <w:i/>
                <w:color w:val="000000" w:themeColor="text1"/>
              </w:rPr>
            </w:pPr>
            <w:r w:rsidRPr="00C97A4B">
              <w:rPr>
                <w:b/>
                <w:i/>
                <w:color w:val="000000" w:themeColor="text1"/>
              </w:rPr>
              <w:t xml:space="preserve">Add to this list </w:t>
            </w:r>
          </w:p>
          <w:p w14:paraId="77F3DB22" w14:textId="77777777" w:rsidR="00060BB7" w:rsidRDefault="00060BB7" w:rsidP="008144F7"/>
        </w:tc>
        <w:tc>
          <w:tcPr>
            <w:tcW w:w="4253" w:type="dxa"/>
          </w:tcPr>
          <w:p w14:paraId="612A9040" w14:textId="77777777" w:rsidR="00060BB7" w:rsidRPr="005E3A5B" w:rsidRDefault="00060BB7" w:rsidP="008144F7">
            <w:pPr>
              <w:rPr>
                <w:b/>
              </w:rPr>
            </w:pPr>
            <w:r>
              <w:rPr>
                <w:b/>
              </w:rPr>
              <w:t>For individuals</w:t>
            </w:r>
            <w:r w:rsidRPr="005E3A5B">
              <w:rPr>
                <w:b/>
              </w:rPr>
              <w:t xml:space="preserve"> </w:t>
            </w:r>
          </w:p>
          <w:p w14:paraId="38ECCC7B" w14:textId="77777777" w:rsidR="00060BB7" w:rsidRDefault="00060BB7" w:rsidP="008144F7">
            <w:r>
              <w:t>Think about impacts on</w:t>
            </w:r>
          </w:p>
          <w:p w14:paraId="6F6D4D5E" w14:textId="77777777" w:rsidR="00060BB7" w:rsidRDefault="00060BB7" w:rsidP="00BB4B29">
            <w:pPr>
              <w:pStyle w:val="ListParagraph"/>
              <w:numPr>
                <w:ilvl w:val="0"/>
                <w:numId w:val="43"/>
              </w:numPr>
            </w:pPr>
            <w:r>
              <w:t xml:space="preserve">the dimensions of wellbeing mostly implicated by the issue </w:t>
            </w:r>
          </w:p>
          <w:p w14:paraId="4F3E0250" w14:textId="77777777" w:rsidR="00060BB7" w:rsidRDefault="00060BB7" w:rsidP="00BB4B29">
            <w:pPr>
              <w:pStyle w:val="ListParagraph"/>
              <w:numPr>
                <w:ilvl w:val="0"/>
                <w:numId w:val="43"/>
              </w:numPr>
            </w:pPr>
            <w:r>
              <w:t>the remaining dimensions</w:t>
            </w:r>
          </w:p>
          <w:p w14:paraId="18EB97F3" w14:textId="77777777" w:rsidR="00060BB7" w:rsidRDefault="00060BB7" w:rsidP="00BB4B29">
            <w:pPr>
              <w:pStyle w:val="ListParagraph"/>
              <w:numPr>
                <w:ilvl w:val="0"/>
                <w:numId w:val="43"/>
              </w:numPr>
            </w:pPr>
            <w:r>
              <w:t>the inter-relatedness of the dimensions</w:t>
            </w:r>
          </w:p>
          <w:p w14:paraId="2130F36F" w14:textId="77777777" w:rsidR="00060BB7" w:rsidRPr="00C97A4B" w:rsidRDefault="00060BB7" w:rsidP="00BB4B29">
            <w:pPr>
              <w:pStyle w:val="ListParagraph"/>
              <w:numPr>
                <w:ilvl w:val="0"/>
                <w:numId w:val="43"/>
              </w:numPr>
              <w:rPr>
                <w:b/>
                <w:i/>
                <w:color w:val="000000" w:themeColor="text1"/>
              </w:rPr>
            </w:pPr>
            <w:r w:rsidRPr="00C97A4B">
              <w:rPr>
                <w:b/>
                <w:i/>
                <w:color w:val="000000" w:themeColor="text1"/>
              </w:rPr>
              <w:t xml:space="preserve">Add to this list </w:t>
            </w:r>
          </w:p>
          <w:p w14:paraId="6DF7BEF7" w14:textId="77777777" w:rsidR="00060BB7" w:rsidRDefault="00060BB7" w:rsidP="008144F7"/>
          <w:p w14:paraId="5465FB2C" w14:textId="77777777" w:rsidR="00060BB7" w:rsidRDefault="00060BB7" w:rsidP="008144F7">
            <w:r>
              <w:t xml:space="preserve">This revisits NZC Level 6/NCEA Level 1 learning  </w:t>
            </w:r>
          </w:p>
          <w:p w14:paraId="6761A11F" w14:textId="77777777" w:rsidR="00060BB7" w:rsidRDefault="00060BB7" w:rsidP="008144F7"/>
          <w:p w14:paraId="276F0FCF" w14:textId="77777777" w:rsidR="00060BB7" w:rsidRDefault="00060BB7" w:rsidP="008144F7"/>
        </w:tc>
        <w:tc>
          <w:tcPr>
            <w:tcW w:w="10031" w:type="dxa"/>
          </w:tcPr>
          <w:p w14:paraId="6ABE411A" w14:textId="77777777" w:rsidR="00060BB7" w:rsidRDefault="00060BB7" w:rsidP="008144F7">
            <w:pPr>
              <w:rPr>
                <w:b/>
              </w:rPr>
            </w:pPr>
            <w:r w:rsidRPr="00224FB6">
              <w:rPr>
                <w:b/>
              </w:rPr>
              <w:t xml:space="preserve">Prevention </w:t>
            </w:r>
            <w:r>
              <w:rPr>
                <w:b/>
              </w:rPr>
              <w:t xml:space="preserve">or promotion </w:t>
            </w:r>
            <w:r w:rsidRPr="00224FB6">
              <w:rPr>
                <w:b/>
              </w:rPr>
              <w:t xml:space="preserve">of </w:t>
            </w:r>
            <w:r>
              <w:rPr>
                <w:b/>
              </w:rPr>
              <w:t>health and wellbeing issue</w:t>
            </w:r>
            <w:r w:rsidRPr="00224FB6">
              <w:rPr>
                <w:b/>
              </w:rPr>
              <w:t>:</w:t>
            </w:r>
          </w:p>
          <w:p w14:paraId="1FD47889" w14:textId="77777777" w:rsidR="00060BB7" w:rsidRDefault="00060BB7" w:rsidP="008144F7">
            <w:r>
              <w:t>Learn new knowledge and skills (these are many):</w:t>
            </w:r>
          </w:p>
          <w:p w14:paraId="3520DD70" w14:textId="77777777" w:rsidR="00060BB7" w:rsidRDefault="00060BB7" w:rsidP="00BB4B29">
            <w:pPr>
              <w:pStyle w:val="ListParagraph"/>
              <w:numPr>
                <w:ilvl w:val="0"/>
                <w:numId w:val="11"/>
              </w:numPr>
            </w:pPr>
            <w:r>
              <w:t xml:space="preserve">Effective and respectful communication </w:t>
            </w:r>
          </w:p>
          <w:p w14:paraId="48DBD7F8" w14:textId="77777777" w:rsidR="00060BB7" w:rsidRDefault="00060BB7" w:rsidP="00BB4B29">
            <w:pPr>
              <w:pStyle w:val="ListParagraph"/>
              <w:numPr>
                <w:ilvl w:val="0"/>
                <w:numId w:val="11"/>
              </w:numPr>
            </w:pPr>
            <w:r>
              <w:t xml:space="preserve">Positive self-talk (positive thinking) and other ways of thinking rationally and realistically </w:t>
            </w:r>
          </w:p>
          <w:p w14:paraId="34F92D78" w14:textId="77777777" w:rsidR="00060BB7" w:rsidRDefault="00060BB7" w:rsidP="00BB4B29">
            <w:pPr>
              <w:pStyle w:val="ListParagraph"/>
              <w:numPr>
                <w:ilvl w:val="0"/>
                <w:numId w:val="11"/>
              </w:numPr>
            </w:pPr>
            <w:r>
              <w:t xml:space="preserve">Range of skills for building resilience – critical thinking, problem solving, decision making, goal setting etc  </w:t>
            </w:r>
          </w:p>
          <w:p w14:paraId="56522F68" w14:textId="77777777" w:rsidR="00060BB7" w:rsidRDefault="00060BB7" w:rsidP="00BB4B29">
            <w:pPr>
              <w:pStyle w:val="ListParagraph"/>
              <w:numPr>
                <w:ilvl w:val="0"/>
                <w:numId w:val="11"/>
              </w:numPr>
            </w:pPr>
            <w:r>
              <w:t>Developing a sense of self-belief, self-worth, self-confidence</w:t>
            </w:r>
          </w:p>
          <w:p w14:paraId="29F18851" w14:textId="77777777" w:rsidR="00060BB7" w:rsidRDefault="00060BB7" w:rsidP="00BB4B29">
            <w:pPr>
              <w:pStyle w:val="ListParagraph"/>
              <w:numPr>
                <w:ilvl w:val="0"/>
                <w:numId w:val="11"/>
              </w:numPr>
            </w:pPr>
            <w:r>
              <w:t xml:space="preserve">Digital literacy, digital fluency, and digital citizenship </w:t>
            </w:r>
          </w:p>
          <w:p w14:paraId="3207559B" w14:textId="77777777" w:rsidR="00060BB7" w:rsidRDefault="00060BB7" w:rsidP="00BB4B29">
            <w:pPr>
              <w:pStyle w:val="ListParagraph"/>
              <w:numPr>
                <w:ilvl w:val="0"/>
                <w:numId w:val="11"/>
              </w:numPr>
            </w:pPr>
            <w:r>
              <w:t xml:space="preserve">Developing ways of defining oneself </w:t>
            </w:r>
          </w:p>
          <w:p w14:paraId="5E6BEE67" w14:textId="77777777" w:rsidR="00060BB7" w:rsidRDefault="00060BB7" w:rsidP="00BB4B29">
            <w:pPr>
              <w:pStyle w:val="ListParagraph"/>
              <w:numPr>
                <w:ilvl w:val="0"/>
                <w:numId w:val="11"/>
              </w:numPr>
            </w:pPr>
            <w:r>
              <w:t xml:space="preserve">Self-awareness and recognising when factors are having a negative impact on own wellbeing </w:t>
            </w:r>
          </w:p>
          <w:p w14:paraId="6DA5D01D" w14:textId="77777777" w:rsidR="00060BB7" w:rsidRDefault="00060BB7" w:rsidP="008144F7"/>
          <w:p w14:paraId="0D2DDB8E" w14:textId="77777777" w:rsidR="00060BB7" w:rsidRPr="00C97A4B" w:rsidRDefault="00060BB7" w:rsidP="008144F7">
            <w:pPr>
              <w:rPr>
                <w:b/>
              </w:rPr>
            </w:pPr>
            <w:r w:rsidRPr="00224FB6">
              <w:rPr>
                <w:b/>
              </w:rPr>
              <w:t xml:space="preserve">Interventions </w:t>
            </w:r>
            <w:r>
              <w:rPr>
                <w:b/>
              </w:rPr>
              <w:t>–</w:t>
            </w:r>
            <w:r w:rsidRPr="00224FB6">
              <w:rPr>
                <w:b/>
              </w:rPr>
              <w:t xml:space="preserve"> </w:t>
            </w:r>
            <w:r>
              <w:rPr>
                <w:b/>
              </w:rPr>
              <w:t xml:space="preserve">responding to the situation once health and wellbeing has been negatively impacted: </w:t>
            </w:r>
          </w:p>
          <w:p w14:paraId="334C832B" w14:textId="77777777" w:rsidR="00060BB7" w:rsidRDefault="00060BB7" w:rsidP="00BB4B29">
            <w:pPr>
              <w:pStyle w:val="ListParagraph"/>
              <w:numPr>
                <w:ilvl w:val="0"/>
                <w:numId w:val="16"/>
              </w:numPr>
            </w:pPr>
            <w:r>
              <w:t xml:space="preserve">Know where to seek help and how to communicate needs. </w:t>
            </w:r>
          </w:p>
          <w:p w14:paraId="1950E563" w14:textId="77777777" w:rsidR="00060BB7" w:rsidRDefault="00060BB7" w:rsidP="008144F7">
            <w:r>
              <w:t xml:space="preserve"> </w:t>
            </w:r>
          </w:p>
          <w:p w14:paraId="4F7CB57F" w14:textId="77777777" w:rsidR="00060BB7" w:rsidRPr="00C97A4B" w:rsidRDefault="00060BB7" w:rsidP="00BB4B29">
            <w:pPr>
              <w:pStyle w:val="ListParagraph"/>
              <w:numPr>
                <w:ilvl w:val="0"/>
                <w:numId w:val="16"/>
              </w:numPr>
              <w:rPr>
                <w:b/>
                <w:i/>
                <w:color w:val="000000" w:themeColor="text1"/>
              </w:rPr>
            </w:pPr>
            <w:r w:rsidRPr="00C97A4B">
              <w:rPr>
                <w:b/>
                <w:i/>
                <w:color w:val="000000" w:themeColor="text1"/>
              </w:rPr>
              <w:t xml:space="preserve">Add to this list </w:t>
            </w:r>
          </w:p>
        </w:tc>
      </w:tr>
      <w:tr w:rsidR="00060BB7" w14:paraId="36858D78" w14:textId="77777777" w:rsidTr="008144F7">
        <w:trPr>
          <w:cantSplit/>
          <w:trHeight w:val="1134"/>
        </w:trPr>
        <w:tc>
          <w:tcPr>
            <w:tcW w:w="704" w:type="dxa"/>
            <w:shd w:val="clear" w:color="auto" w:fill="BDD6EE" w:themeFill="accent1" w:themeFillTint="66"/>
            <w:textDirection w:val="btLr"/>
          </w:tcPr>
          <w:p w14:paraId="35900FD0" w14:textId="77777777" w:rsidR="00060BB7" w:rsidRPr="0003074A" w:rsidRDefault="00060BB7" w:rsidP="008144F7">
            <w:pPr>
              <w:ind w:left="113" w:right="113"/>
              <w:jc w:val="center"/>
              <w:rPr>
                <w:b/>
                <w:sz w:val="40"/>
                <w:szCs w:val="40"/>
              </w:rPr>
            </w:pPr>
            <w:r w:rsidRPr="0003074A">
              <w:rPr>
                <w:b/>
                <w:sz w:val="40"/>
                <w:szCs w:val="40"/>
              </w:rPr>
              <w:t>Interpersonal</w:t>
            </w:r>
          </w:p>
        </w:tc>
        <w:tc>
          <w:tcPr>
            <w:tcW w:w="7376" w:type="dxa"/>
          </w:tcPr>
          <w:p w14:paraId="72BB7A7F" w14:textId="77777777" w:rsidR="00060BB7" w:rsidRDefault="00060BB7" w:rsidP="00BB4B29">
            <w:pPr>
              <w:pStyle w:val="ListParagraph"/>
              <w:numPr>
                <w:ilvl w:val="0"/>
                <w:numId w:val="16"/>
              </w:numPr>
            </w:pPr>
            <w:r>
              <w:t xml:space="preserve">Quality of relationships with others – supportive with respectful communication vs disrespectful communication and conflict etc </w:t>
            </w:r>
          </w:p>
          <w:p w14:paraId="1D575579" w14:textId="77777777" w:rsidR="00060BB7" w:rsidRDefault="00060BB7" w:rsidP="00BB4B29">
            <w:pPr>
              <w:pStyle w:val="ListParagraph"/>
              <w:numPr>
                <w:ilvl w:val="0"/>
                <w:numId w:val="16"/>
              </w:numPr>
            </w:pPr>
            <w:r>
              <w:t xml:space="preserve">In intimate/close relationships with family, friends or partners as relevant to the issue </w:t>
            </w:r>
          </w:p>
          <w:p w14:paraId="3A76B5D6" w14:textId="77777777" w:rsidR="00060BB7" w:rsidRDefault="00060BB7" w:rsidP="00BB4B29">
            <w:pPr>
              <w:pStyle w:val="ListParagraph"/>
              <w:numPr>
                <w:ilvl w:val="0"/>
                <w:numId w:val="16"/>
              </w:numPr>
            </w:pPr>
            <w:r>
              <w:t xml:space="preserve">Pressure from peers and friends (direct or indirect) to do/belong/conform/be part of something </w:t>
            </w:r>
          </w:p>
          <w:p w14:paraId="772A9307" w14:textId="77777777" w:rsidR="00060BB7" w:rsidRDefault="00060BB7" w:rsidP="00BB4B29">
            <w:pPr>
              <w:pStyle w:val="ListParagraph"/>
              <w:numPr>
                <w:ilvl w:val="0"/>
                <w:numId w:val="16"/>
              </w:numPr>
            </w:pPr>
            <w:r>
              <w:t>Behaviours or actions of people that impacts others</w:t>
            </w:r>
          </w:p>
          <w:p w14:paraId="37576DE7" w14:textId="77777777" w:rsidR="00060BB7" w:rsidRDefault="00060BB7" w:rsidP="008144F7"/>
          <w:p w14:paraId="30200239" w14:textId="77777777" w:rsidR="00060BB7" w:rsidRPr="00535237" w:rsidRDefault="00060BB7" w:rsidP="008144F7">
            <w:pPr>
              <w:rPr>
                <w:b/>
                <w:i/>
                <w:color w:val="000000" w:themeColor="text1"/>
              </w:rPr>
            </w:pPr>
            <w:r w:rsidRPr="00535237">
              <w:rPr>
                <w:b/>
                <w:i/>
                <w:color w:val="000000" w:themeColor="text1"/>
              </w:rPr>
              <w:t xml:space="preserve">Add to this list </w:t>
            </w:r>
          </w:p>
          <w:p w14:paraId="57020D3D" w14:textId="77777777" w:rsidR="00060BB7" w:rsidRDefault="00060BB7" w:rsidP="008144F7"/>
        </w:tc>
        <w:tc>
          <w:tcPr>
            <w:tcW w:w="4253" w:type="dxa"/>
          </w:tcPr>
          <w:p w14:paraId="04C2B069" w14:textId="77777777" w:rsidR="00060BB7" w:rsidRDefault="00060BB7" w:rsidP="008144F7">
            <w:r w:rsidRPr="00535237">
              <w:rPr>
                <w:b/>
              </w:rPr>
              <w:t>For people in relationships</w:t>
            </w:r>
            <w:r>
              <w:t xml:space="preserve"> (close or distant)  </w:t>
            </w:r>
          </w:p>
          <w:p w14:paraId="3BF6580E" w14:textId="77777777" w:rsidR="00060BB7" w:rsidRDefault="00060BB7" w:rsidP="00BB4B29">
            <w:pPr>
              <w:pStyle w:val="ListParagraph"/>
              <w:numPr>
                <w:ilvl w:val="0"/>
                <w:numId w:val="44"/>
              </w:numPr>
            </w:pPr>
            <w:r>
              <w:t>How does the quality of an interpersonal relationships - between the people implicated in the issue - impact not only their social wellbeing, but all other dimensions as well (taking it back to personal wellbeing above)?</w:t>
            </w:r>
          </w:p>
          <w:p w14:paraId="749CD57E" w14:textId="77777777" w:rsidR="00060BB7" w:rsidRDefault="00060BB7" w:rsidP="008144F7"/>
          <w:p w14:paraId="3FB73CC2" w14:textId="77777777" w:rsidR="00060BB7" w:rsidRPr="00C97A4B" w:rsidRDefault="00060BB7" w:rsidP="00BB4B29">
            <w:pPr>
              <w:pStyle w:val="ListParagraph"/>
              <w:numPr>
                <w:ilvl w:val="0"/>
                <w:numId w:val="44"/>
              </w:numPr>
              <w:rPr>
                <w:b/>
                <w:i/>
                <w:color w:val="000000" w:themeColor="text1"/>
              </w:rPr>
            </w:pPr>
            <w:r w:rsidRPr="00C97A4B">
              <w:rPr>
                <w:b/>
                <w:i/>
                <w:color w:val="000000" w:themeColor="text1"/>
              </w:rPr>
              <w:t xml:space="preserve">Add to this list </w:t>
            </w:r>
          </w:p>
        </w:tc>
        <w:tc>
          <w:tcPr>
            <w:tcW w:w="10031" w:type="dxa"/>
          </w:tcPr>
          <w:p w14:paraId="73A2AD39" w14:textId="77777777" w:rsidR="00060BB7" w:rsidRPr="009416C9" w:rsidRDefault="00060BB7" w:rsidP="008144F7">
            <w:pPr>
              <w:rPr>
                <w:b/>
                <w:color w:val="000000" w:themeColor="text1"/>
              </w:rPr>
            </w:pPr>
            <w:r w:rsidRPr="009416C9">
              <w:rPr>
                <w:b/>
                <w:color w:val="000000" w:themeColor="text1"/>
              </w:rPr>
              <w:t>Promotion, prevention</w:t>
            </w:r>
            <w:r>
              <w:rPr>
                <w:b/>
                <w:color w:val="000000" w:themeColor="text1"/>
              </w:rPr>
              <w:t>,</w:t>
            </w:r>
            <w:r w:rsidRPr="009416C9">
              <w:rPr>
                <w:b/>
                <w:color w:val="000000" w:themeColor="text1"/>
              </w:rPr>
              <w:t xml:space="preserve"> and intervention </w:t>
            </w:r>
          </w:p>
          <w:p w14:paraId="42DC603D" w14:textId="77777777" w:rsidR="00060BB7" w:rsidRPr="003447EB" w:rsidRDefault="00060BB7" w:rsidP="008144F7">
            <w:pPr>
              <w:rPr>
                <w:color w:val="000000" w:themeColor="text1"/>
              </w:rPr>
            </w:pPr>
            <w:r w:rsidRPr="003447EB">
              <w:rPr>
                <w:color w:val="000000" w:themeColor="text1"/>
              </w:rPr>
              <w:t xml:space="preserve">Using interpersonal skills appropriate to situations to support the wellbeing of the other person and/or support the relationship between people, such as: </w:t>
            </w:r>
          </w:p>
          <w:p w14:paraId="1B64D9CE" w14:textId="77777777" w:rsidR="00060BB7" w:rsidRPr="005A051A" w:rsidRDefault="00060BB7" w:rsidP="00BB4B29">
            <w:pPr>
              <w:pStyle w:val="ListParagraph"/>
              <w:numPr>
                <w:ilvl w:val="0"/>
                <w:numId w:val="6"/>
              </w:numPr>
              <w:rPr>
                <w:color w:val="000000" w:themeColor="text1"/>
              </w:rPr>
            </w:pPr>
            <w:r>
              <w:rPr>
                <w:color w:val="000000" w:themeColor="text1"/>
              </w:rPr>
              <w:t>Using r</w:t>
            </w:r>
            <w:r w:rsidRPr="005A051A">
              <w:rPr>
                <w:color w:val="000000" w:themeColor="text1"/>
              </w:rPr>
              <w:t>espectful</w:t>
            </w:r>
            <w:r>
              <w:rPr>
                <w:color w:val="000000" w:themeColor="text1"/>
              </w:rPr>
              <w:t xml:space="preserve"> and e</w:t>
            </w:r>
            <w:r w:rsidRPr="005A051A">
              <w:rPr>
                <w:color w:val="000000" w:themeColor="text1"/>
              </w:rPr>
              <w:t xml:space="preserve">ffective communication, </w:t>
            </w:r>
            <w:r>
              <w:rPr>
                <w:color w:val="000000" w:themeColor="text1"/>
              </w:rPr>
              <w:t xml:space="preserve">effective listening, </w:t>
            </w:r>
            <w:r w:rsidRPr="005A051A">
              <w:rPr>
                <w:color w:val="000000" w:themeColor="text1"/>
              </w:rPr>
              <w:t xml:space="preserve">negotiation and compromise, using </w:t>
            </w:r>
            <w:r>
              <w:rPr>
                <w:color w:val="000000" w:themeColor="text1"/>
              </w:rPr>
              <w:t>‘</w:t>
            </w:r>
            <w:r w:rsidRPr="005A051A">
              <w:rPr>
                <w:color w:val="000000" w:themeColor="text1"/>
              </w:rPr>
              <w:t>I</w:t>
            </w:r>
            <w:r>
              <w:rPr>
                <w:color w:val="000000" w:themeColor="text1"/>
              </w:rPr>
              <w:t>’</w:t>
            </w:r>
            <w:r w:rsidRPr="005A051A">
              <w:rPr>
                <w:color w:val="000000" w:themeColor="text1"/>
              </w:rPr>
              <w:t xml:space="preserve"> statements, assertiveness, problem solving, giving constructive feedback </w:t>
            </w:r>
          </w:p>
          <w:p w14:paraId="07047EEB" w14:textId="77777777" w:rsidR="00060BB7" w:rsidRPr="005A051A" w:rsidRDefault="00060BB7" w:rsidP="00BB4B29">
            <w:pPr>
              <w:pStyle w:val="ListParagraph"/>
              <w:numPr>
                <w:ilvl w:val="0"/>
                <w:numId w:val="6"/>
              </w:numPr>
              <w:rPr>
                <w:color w:val="000000" w:themeColor="text1"/>
              </w:rPr>
            </w:pPr>
            <w:r w:rsidRPr="005A051A">
              <w:rPr>
                <w:color w:val="000000" w:themeColor="text1"/>
              </w:rPr>
              <w:t xml:space="preserve">Supporting and caring </w:t>
            </w:r>
          </w:p>
          <w:p w14:paraId="5285B0FF" w14:textId="77777777" w:rsidR="00060BB7" w:rsidRDefault="00060BB7" w:rsidP="00BB4B29">
            <w:pPr>
              <w:pStyle w:val="ListParagraph"/>
              <w:numPr>
                <w:ilvl w:val="0"/>
                <w:numId w:val="6"/>
              </w:numPr>
              <w:rPr>
                <w:color w:val="000000" w:themeColor="text1"/>
              </w:rPr>
            </w:pPr>
            <w:r w:rsidRPr="005A051A">
              <w:rPr>
                <w:color w:val="000000" w:themeColor="text1"/>
              </w:rPr>
              <w:t xml:space="preserve">Showing empathy </w:t>
            </w:r>
          </w:p>
          <w:p w14:paraId="6DE4063E" w14:textId="77777777" w:rsidR="00060BB7" w:rsidRPr="00A034AB" w:rsidRDefault="00060BB7" w:rsidP="00BB4B29">
            <w:pPr>
              <w:pStyle w:val="ListParagraph"/>
              <w:numPr>
                <w:ilvl w:val="0"/>
                <w:numId w:val="6"/>
              </w:numPr>
              <w:rPr>
                <w:color w:val="000000" w:themeColor="text1"/>
              </w:rPr>
            </w:pPr>
            <w:r w:rsidRPr="00A034AB">
              <w:rPr>
                <w:color w:val="000000" w:themeColor="text1"/>
              </w:rPr>
              <w:t xml:space="preserve">Valuing others - respecting </w:t>
            </w:r>
            <w:r>
              <w:rPr>
                <w:color w:val="000000" w:themeColor="text1"/>
              </w:rPr>
              <w:t xml:space="preserve">the </w:t>
            </w:r>
            <w:r w:rsidRPr="00A034AB">
              <w:rPr>
                <w:color w:val="000000" w:themeColor="text1"/>
              </w:rPr>
              <w:t xml:space="preserve">diversity </w:t>
            </w:r>
            <w:r>
              <w:rPr>
                <w:color w:val="000000" w:themeColor="text1"/>
              </w:rPr>
              <w:t>of others.</w:t>
            </w:r>
          </w:p>
          <w:p w14:paraId="5FD07008" w14:textId="77777777" w:rsidR="00060BB7" w:rsidRDefault="00060BB7" w:rsidP="008144F7">
            <w:pPr>
              <w:rPr>
                <w:b/>
                <w:i/>
                <w:color w:val="000000" w:themeColor="text1"/>
              </w:rPr>
            </w:pPr>
          </w:p>
          <w:p w14:paraId="5A66D851" w14:textId="77777777" w:rsidR="00060BB7" w:rsidRPr="00C97A4B" w:rsidRDefault="00060BB7" w:rsidP="00BB4B29">
            <w:pPr>
              <w:pStyle w:val="ListParagraph"/>
              <w:numPr>
                <w:ilvl w:val="0"/>
                <w:numId w:val="6"/>
              </w:numPr>
              <w:rPr>
                <w:b/>
                <w:i/>
                <w:color w:val="000000" w:themeColor="text1"/>
              </w:rPr>
            </w:pPr>
            <w:r w:rsidRPr="00C97A4B">
              <w:rPr>
                <w:b/>
                <w:i/>
                <w:color w:val="000000" w:themeColor="text1"/>
              </w:rPr>
              <w:t xml:space="preserve">Add to this list </w:t>
            </w:r>
          </w:p>
        </w:tc>
      </w:tr>
      <w:tr w:rsidR="00060BB7" w14:paraId="35E290A6" w14:textId="77777777" w:rsidTr="008144F7">
        <w:trPr>
          <w:cantSplit/>
          <w:trHeight w:val="3898"/>
        </w:trPr>
        <w:tc>
          <w:tcPr>
            <w:tcW w:w="704" w:type="dxa"/>
            <w:shd w:val="clear" w:color="auto" w:fill="BDD6EE" w:themeFill="accent1" w:themeFillTint="66"/>
            <w:textDirection w:val="btLr"/>
          </w:tcPr>
          <w:p w14:paraId="3C90F99A" w14:textId="77777777" w:rsidR="00060BB7" w:rsidRPr="0003074A" w:rsidRDefault="00060BB7" w:rsidP="008144F7">
            <w:pPr>
              <w:ind w:left="113" w:right="113"/>
              <w:jc w:val="center"/>
              <w:rPr>
                <w:b/>
                <w:sz w:val="40"/>
                <w:szCs w:val="40"/>
              </w:rPr>
            </w:pPr>
            <w:r w:rsidRPr="0003074A">
              <w:rPr>
                <w:b/>
                <w:sz w:val="40"/>
                <w:szCs w:val="40"/>
              </w:rPr>
              <w:t>Societal</w:t>
            </w:r>
          </w:p>
        </w:tc>
        <w:tc>
          <w:tcPr>
            <w:tcW w:w="7376" w:type="dxa"/>
          </w:tcPr>
          <w:p w14:paraId="20C46DF3" w14:textId="77777777" w:rsidR="00060BB7" w:rsidRDefault="00060BB7" w:rsidP="00BB4B29">
            <w:pPr>
              <w:pStyle w:val="ListParagraph"/>
              <w:numPr>
                <w:ilvl w:val="0"/>
                <w:numId w:val="46"/>
              </w:numPr>
            </w:pPr>
            <w:r>
              <w:t xml:space="preserve">Political factors – laws and policies that contribute to wellbeing, especially social policy and economic policy </w:t>
            </w:r>
          </w:p>
          <w:p w14:paraId="2ABAD76C" w14:textId="77777777" w:rsidR="00060BB7" w:rsidRDefault="00060BB7" w:rsidP="00BB4B29">
            <w:pPr>
              <w:pStyle w:val="ListParagraph"/>
              <w:numPr>
                <w:ilvl w:val="0"/>
                <w:numId w:val="46"/>
              </w:numPr>
            </w:pPr>
            <w:r>
              <w:t>Economic factors and the way money and resources are distributed and who has access to these</w:t>
            </w:r>
          </w:p>
          <w:p w14:paraId="5CE72366" w14:textId="77777777" w:rsidR="00060BB7" w:rsidRDefault="00060BB7" w:rsidP="00BB4B29">
            <w:pPr>
              <w:pStyle w:val="ListParagraph"/>
              <w:numPr>
                <w:ilvl w:val="0"/>
                <w:numId w:val="46"/>
              </w:numPr>
            </w:pPr>
            <w:r>
              <w:t xml:space="preserve">Cultural factors or social norms – the values and beliefs of groups or communities and societies and how these are factored into policy, community priorities and events, etc </w:t>
            </w:r>
          </w:p>
          <w:p w14:paraId="2A45DFBD" w14:textId="77777777" w:rsidR="00060BB7" w:rsidRDefault="00060BB7" w:rsidP="00BB4B29">
            <w:pPr>
              <w:pStyle w:val="ListParagraph"/>
              <w:numPr>
                <w:ilvl w:val="0"/>
                <w:numId w:val="46"/>
              </w:numPr>
            </w:pPr>
            <w:r>
              <w:t xml:space="preserve">Social environment factors and how cohesive and connected communities are: social support services, how inclusive communities are, how well young children are cared for, etc </w:t>
            </w:r>
          </w:p>
          <w:p w14:paraId="55A52DC6" w14:textId="77777777" w:rsidR="00060BB7" w:rsidRPr="00C97A4B" w:rsidRDefault="00060BB7" w:rsidP="00BB4B29">
            <w:pPr>
              <w:pStyle w:val="ListParagraph"/>
              <w:numPr>
                <w:ilvl w:val="0"/>
                <w:numId w:val="46"/>
              </w:numPr>
              <w:rPr>
                <w:b/>
                <w:i/>
                <w:color w:val="000000" w:themeColor="text1"/>
              </w:rPr>
            </w:pPr>
            <w:r w:rsidRPr="00C97A4B">
              <w:rPr>
                <w:b/>
                <w:i/>
                <w:color w:val="000000" w:themeColor="text1"/>
              </w:rPr>
              <w:t xml:space="preserve">Add to this list </w:t>
            </w:r>
          </w:p>
          <w:p w14:paraId="3CD9F626" w14:textId="77777777" w:rsidR="00060BB7" w:rsidRDefault="00060BB7" w:rsidP="008144F7">
            <w:pPr>
              <w:rPr>
                <w:i/>
              </w:rPr>
            </w:pPr>
            <w:r w:rsidRPr="00987B4C">
              <w:rPr>
                <w:i/>
              </w:rPr>
              <w:t>Check out the 2020 NZHEA discussions about the descriptive understandings of the determinants of health (DoH) and the umbrella understandings of the social determinants of heath (SDH).</w:t>
            </w:r>
          </w:p>
          <w:p w14:paraId="10C4D4E4" w14:textId="77777777" w:rsidR="00060BB7" w:rsidRDefault="00060BB7" w:rsidP="008144F7">
            <w:pPr>
              <w:rPr>
                <w:i/>
              </w:rPr>
            </w:pPr>
          </w:p>
          <w:p w14:paraId="6A27F46F" w14:textId="77777777" w:rsidR="00060BB7" w:rsidRPr="00C97A4B" w:rsidRDefault="00060BB7" w:rsidP="008144F7">
            <w:pPr>
              <w:rPr>
                <w:b/>
                <w:i/>
                <w:color w:val="000000" w:themeColor="text1"/>
              </w:rPr>
            </w:pPr>
          </w:p>
        </w:tc>
        <w:tc>
          <w:tcPr>
            <w:tcW w:w="4253" w:type="dxa"/>
          </w:tcPr>
          <w:p w14:paraId="19D93CB7" w14:textId="77777777" w:rsidR="00060BB7" w:rsidRDefault="00060BB7" w:rsidP="008144F7">
            <w:pPr>
              <w:rPr>
                <w:b/>
              </w:rPr>
            </w:pPr>
            <w:r>
              <w:rPr>
                <w:b/>
              </w:rPr>
              <w:t xml:space="preserve">For communities (or all of society) </w:t>
            </w:r>
          </w:p>
          <w:p w14:paraId="3DFAEBA8" w14:textId="77777777" w:rsidR="00060BB7" w:rsidRDefault="00060BB7" w:rsidP="00BB4B29">
            <w:pPr>
              <w:pStyle w:val="ListParagraph"/>
              <w:numPr>
                <w:ilvl w:val="0"/>
                <w:numId w:val="45"/>
              </w:numPr>
            </w:pPr>
            <w:r w:rsidRPr="00535237">
              <w:t xml:space="preserve">How is community wellbeing </w:t>
            </w:r>
            <w:r>
              <w:t xml:space="preserve">a feature of this issue – and what is the nature of this ‘community wellbeing’? – Social connections, cohesiveness, a community where people belong etc </w:t>
            </w:r>
          </w:p>
          <w:p w14:paraId="5E2F6831" w14:textId="77777777" w:rsidR="00060BB7" w:rsidRDefault="00060BB7" w:rsidP="008144F7">
            <w:pPr>
              <w:rPr>
                <w:b/>
                <w:i/>
                <w:color w:val="000000" w:themeColor="text1"/>
              </w:rPr>
            </w:pPr>
          </w:p>
          <w:p w14:paraId="5BBD09AC" w14:textId="77777777" w:rsidR="00060BB7" w:rsidRPr="00C97A4B" w:rsidRDefault="00060BB7" w:rsidP="00BB4B29">
            <w:pPr>
              <w:pStyle w:val="ListParagraph"/>
              <w:numPr>
                <w:ilvl w:val="0"/>
                <w:numId w:val="45"/>
              </w:numPr>
              <w:rPr>
                <w:b/>
                <w:i/>
                <w:color w:val="000000" w:themeColor="text1"/>
              </w:rPr>
            </w:pPr>
            <w:r w:rsidRPr="00C97A4B">
              <w:rPr>
                <w:b/>
                <w:i/>
                <w:color w:val="000000" w:themeColor="text1"/>
              </w:rPr>
              <w:t xml:space="preserve">Add to this list </w:t>
            </w:r>
          </w:p>
          <w:p w14:paraId="7E28FE92" w14:textId="77777777" w:rsidR="00060BB7" w:rsidRPr="00535237" w:rsidRDefault="00060BB7" w:rsidP="008144F7"/>
        </w:tc>
        <w:tc>
          <w:tcPr>
            <w:tcW w:w="10031" w:type="dxa"/>
          </w:tcPr>
          <w:p w14:paraId="05BB273F" w14:textId="77777777" w:rsidR="00060BB7" w:rsidRPr="00987B4C" w:rsidRDefault="00060BB7" w:rsidP="008144F7">
            <w:pPr>
              <w:rPr>
                <w:color w:val="000000" w:themeColor="text1"/>
              </w:rPr>
            </w:pPr>
            <w:r w:rsidRPr="00224FB6">
              <w:rPr>
                <w:b/>
              </w:rPr>
              <w:t xml:space="preserve">Prevention </w:t>
            </w:r>
            <w:r>
              <w:rPr>
                <w:b/>
              </w:rPr>
              <w:t xml:space="preserve">or promotion </w:t>
            </w:r>
            <w:r w:rsidRPr="00224FB6">
              <w:rPr>
                <w:b/>
              </w:rPr>
              <w:t xml:space="preserve">of </w:t>
            </w:r>
            <w:r>
              <w:rPr>
                <w:b/>
              </w:rPr>
              <w:t>awareness of existing health and wellbeing issues</w:t>
            </w:r>
            <w:r w:rsidRPr="00224FB6">
              <w:rPr>
                <w:b/>
              </w:rPr>
              <w:t>:</w:t>
            </w:r>
          </w:p>
          <w:p w14:paraId="77DD4744" w14:textId="77777777" w:rsidR="00060BB7" w:rsidRPr="00987B4C" w:rsidRDefault="00060BB7" w:rsidP="00BB4B29">
            <w:pPr>
              <w:pStyle w:val="ListParagraph"/>
              <w:numPr>
                <w:ilvl w:val="1"/>
                <w:numId w:val="34"/>
              </w:numPr>
              <w:ind w:left="884" w:hanging="425"/>
              <w:rPr>
                <w:color w:val="000000" w:themeColor="text1"/>
              </w:rPr>
            </w:pPr>
            <w:r w:rsidRPr="00987B4C">
              <w:rPr>
                <w:color w:val="000000" w:themeColor="text1"/>
              </w:rPr>
              <w:t xml:space="preserve">Advocacy – letter writing, petitioning, campaigning  </w:t>
            </w:r>
            <w:r>
              <w:rPr>
                <w:color w:val="000000" w:themeColor="text1"/>
              </w:rPr>
              <w:t xml:space="preserve">for changes to laws, policies and practices </w:t>
            </w:r>
          </w:p>
          <w:p w14:paraId="7F04026C" w14:textId="77777777" w:rsidR="00060BB7" w:rsidRPr="00987B4C" w:rsidRDefault="00060BB7" w:rsidP="00BB4B29">
            <w:pPr>
              <w:pStyle w:val="ListParagraph"/>
              <w:numPr>
                <w:ilvl w:val="1"/>
                <w:numId w:val="34"/>
              </w:numPr>
              <w:ind w:left="884" w:hanging="425"/>
              <w:rPr>
                <w:color w:val="000000" w:themeColor="text1"/>
              </w:rPr>
            </w:pPr>
            <w:r w:rsidRPr="00987B4C">
              <w:rPr>
                <w:color w:val="000000" w:themeColor="text1"/>
              </w:rPr>
              <w:t xml:space="preserve">Group processes for identifying issues, e.g. questioning, surveying, interviewing </w:t>
            </w:r>
          </w:p>
          <w:p w14:paraId="57DDD9DA" w14:textId="77777777" w:rsidR="00060BB7" w:rsidRPr="00987B4C" w:rsidRDefault="00060BB7" w:rsidP="00BB4B29">
            <w:pPr>
              <w:pStyle w:val="ListParagraph"/>
              <w:numPr>
                <w:ilvl w:val="1"/>
                <w:numId w:val="34"/>
              </w:numPr>
              <w:ind w:left="884" w:hanging="425"/>
              <w:rPr>
                <w:color w:val="000000" w:themeColor="text1"/>
              </w:rPr>
            </w:pPr>
            <w:r w:rsidRPr="00987B4C">
              <w:rPr>
                <w:color w:val="000000" w:themeColor="text1"/>
              </w:rPr>
              <w:t>Goal setting, action planning, implementing, reflecting, and evaluating (ACLP used for collective action)</w:t>
            </w:r>
          </w:p>
          <w:p w14:paraId="74FB5A55" w14:textId="77777777" w:rsidR="00060BB7" w:rsidRPr="00987B4C" w:rsidRDefault="00060BB7" w:rsidP="00BB4B29">
            <w:pPr>
              <w:pStyle w:val="ListParagraph"/>
              <w:numPr>
                <w:ilvl w:val="1"/>
                <w:numId w:val="34"/>
              </w:numPr>
              <w:ind w:left="884" w:hanging="425"/>
              <w:rPr>
                <w:color w:val="000000" w:themeColor="text1"/>
              </w:rPr>
            </w:pPr>
            <w:r w:rsidRPr="00987B4C">
              <w:rPr>
                <w:color w:val="000000" w:themeColor="text1"/>
              </w:rPr>
              <w:t>Critical thinking to understand situations – e.g. who is advantaged/ disadvantaged, seeing different perspectives and using these understandings to make decisions about actions</w:t>
            </w:r>
          </w:p>
          <w:p w14:paraId="69C55C6C" w14:textId="77777777" w:rsidR="00060BB7" w:rsidRDefault="00060BB7" w:rsidP="00BB4B29">
            <w:pPr>
              <w:pStyle w:val="ListParagraph"/>
              <w:numPr>
                <w:ilvl w:val="1"/>
                <w:numId w:val="34"/>
              </w:numPr>
              <w:ind w:left="884" w:hanging="425"/>
            </w:pPr>
            <w:r w:rsidRPr="00987B4C">
              <w:rPr>
                <w:color w:val="000000" w:themeColor="text1"/>
              </w:rPr>
              <w:t>Campaigning, presenting, advertising - w</w:t>
            </w:r>
            <w:r>
              <w:t>here possible, make use of ideas from health promotion actions that already exist</w:t>
            </w:r>
          </w:p>
          <w:p w14:paraId="53778AA7" w14:textId="77777777" w:rsidR="00060BB7" w:rsidRDefault="00060BB7" w:rsidP="008144F7">
            <w:pPr>
              <w:rPr>
                <w:color w:val="000000" w:themeColor="text1"/>
              </w:rPr>
            </w:pPr>
          </w:p>
          <w:p w14:paraId="2C0F0654" w14:textId="77777777" w:rsidR="00060BB7" w:rsidRPr="009416C9" w:rsidRDefault="00060BB7" w:rsidP="008144F7">
            <w:pPr>
              <w:rPr>
                <w:b/>
              </w:rPr>
            </w:pPr>
            <w:r w:rsidRPr="00224FB6">
              <w:rPr>
                <w:b/>
              </w:rPr>
              <w:t xml:space="preserve">Interventions </w:t>
            </w:r>
            <w:r>
              <w:rPr>
                <w:b/>
              </w:rPr>
              <w:t>–</w:t>
            </w:r>
            <w:r w:rsidRPr="00224FB6">
              <w:rPr>
                <w:b/>
              </w:rPr>
              <w:t xml:space="preserve"> </w:t>
            </w:r>
            <w:r>
              <w:rPr>
                <w:b/>
              </w:rPr>
              <w:t xml:space="preserve">responding to the situation once health and wellbeing has been negatively impacted: </w:t>
            </w:r>
          </w:p>
          <w:p w14:paraId="5772A04D" w14:textId="77777777" w:rsidR="00060BB7" w:rsidRDefault="00060BB7" w:rsidP="00BB4B29">
            <w:pPr>
              <w:pStyle w:val="ListParagraph"/>
              <w:numPr>
                <w:ilvl w:val="0"/>
                <w:numId w:val="45"/>
              </w:numPr>
              <w:rPr>
                <w:color w:val="000000" w:themeColor="text1"/>
              </w:rPr>
            </w:pPr>
            <w:r w:rsidRPr="009416C9">
              <w:rPr>
                <w:color w:val="000000" w:themeColor="text1"/>
              </w:rPr>
              <w:t xml:space="preserve">Community provision of services to support people experiencing health and wellbeing issues </w:t>
            </w:r>
          </w:p>
          <w:p w14:paraId="637C975E" w14:textId="77777777" w:rsidR="00060BB7" w:rsidRDefault="00060BB7" w:rsidP="008144F7">
            <w:pPr>
              <w:rPr>
                <w:b/>
                <w:i/>
                <w:color w:val="000000" w:themeColor="text1"/>
              </w:rPr>
            </w:pPr>
          </w:p>
          <w:p w14:paraId="3DC7D27B" w14:textId="77777777" w:rsidR="00060BB7" w:rsidRPr="00C97A4B" w:rsidRDefault="00060BB7" w:rsidP="00BB4B29">
            <w:pPr>
              <w:pStyle w:val="ListParagraph"/>
              <w:numPr>
                <w:ilvl w:val="0"/>
                <w:numId w:val="45"/>
              </w:numPr>
              <w:rPr>
                <w:b/>
                <w:i/>
                <w:color w:val="000000" w:themeColor="text1"/>
              </w:rPr>
            </w:pPr>
            <w:r w:rsidRPr="00C97A4B">
              <w:rPr>
                <w:b/>
                <w:i/>
                <w:color w:val="000000" w:themeColor="text1"/>
              </w:rPr>
              <w:t xml:space="preserve">Add to this list </w:t>
            </w:r>
          </w:p>
        </w:tc>
      </w:tr>
    </w:tbl>
    <w:p w14:paraId="4FD41396" w14:textId="77777777" w:rsidR="00060BB7" w:rsidRDefault="00060BB7" w:rsidP="00060BB7">
      <w:pPr>
        <w:rPr>
          <w:b/>
          <w:sz w:val="28"/>
          <w:szCs w:val="28"/>
        </w:rPr>
      </w:pPr>
      <w:r>
        <w:rPr>
          <w:b/>
          <w:sz w:val="28"/>
          <w:szCs w:val="28"/>
        </w:rPr>
        <w:br w:type="page"/>
      </w:r>
    </w:p>
    <w:p w14:paraId="16002ED2" w14:textId="753C9BF0" w:rsidR="00060BB7" w:rsidRPr="0018142C" w:rsidRDefault="00060BB7" w:rsidP="00060BB7">
      <w:pPr>
        <w:rPr>
          <w:b/>
          <w:sz w:val="28"/>
          <w:szCs w:val="28"/>
        </w:rPr>
      </w:pPr>
      <w:r w:rsidRPr="0018142C">
        <w:rPr>
          <w:b/>
          <w:sz w:val="28"/>
          <w:szCs w:val="28"/>
        </w:rPr>
        <w:lastRenderedPageBreak/>
        <w:t xml:space="preserve">Thinking about contexts for learning - topics or themes - for 2.1 and 2.4 </w:t>
      </w:r>
      <w:r>
        <w:rPr>
          <w:b/>
          <w:sz w:val="28"/>
          <w:szCs w:val="28"/>
        </w:rPr>
        <w:t>– please note that this is NOT an exhaustive list of possi</w:t>
      </w:r>
      <w:r w:rsidR="00DD07FE">
        <w:rPr>
          <w:b/>
          <w:sz w:val="28"/>
          <w:szCs w:val="28"/>
        </w:rPr>
        <w:t>ble contexts, themes and topics</w:t>
      </w:r>
      <w:r>
        <w:rPr>
          <w:b/>
          <w:sz w:val="28"/>
          <w:szCs w:val="28"/>
        </w:rPr>
        <w:t xml:space="preserve">. </w:t>
      </w:r>
      <w:r w:rsidRPr="008A79A7">
        <w:rPr>
          <w:b/>
          <w:color w:val="00B050"/>
          <w:sz w:val="28"/>
          <w:szCs w:val="28"/>
        </w:rPr>
        <w:t xml:space="preserve">Please add to this page.  </w:t>
      </w:r>
    </w:p>
    <w:tbl>
      <w:tblPr>
        <w:tblStyle w:val="TableGrid"/>
        <w:tblW w:w="0" w:type="auto"/>
        <w:tblLayout w:type="fixed"/>
        <w:tblLook w:val="04A0" w:firstRow="1" w:lastRow="0" w:firstColumn="1" w:lastColumn="0" w:noHBand="0" w:noVBand="1"/>
      </w:tblPr>
      <w:tblGrid>
        <w:gridCol w:w="4957"/>
        <w:gridCol w:w="7229"/>
        <w:gridCol w:w="5457"/>
        <w:gridCol w:w="4721"/>
      </w:tblGrid>
      <w:tr w:rsidR="00060BB7" w14:paraId="1535A953" w14:textId="77777777" w:rsidTr="001A05CD">
        <w:tc>
          <w:tcPr>
            <w:tcW w:w="4957" w:type="dxa"/>
            <w:shd w:val="clear" w:color="auto" w:fill="BDD6EE" w:themeFill="accent1" w:themeFillTint="66"/>
          </w:tcPr>
          <w:p w14:paraId="2010F327" w14:textId="77777777" w:rsidR="00060BB7" w:rsidRDefault="00060BB7" w:rsidP="008144F7">
            <w:pPr>
              <w:rPr>
                <w:sz w:val="28"/>
                <w:szCs w:val="28"/>
              </w:rPr>
            </w:pPr>
            <w:r w:rsidRPr="0018142C">
              <w:rPr>
                <w:color w:val="C00000"/>
                <w:sz w:val="28"/>
                <w:szCs w:val="28"/>
              </w:rPr>
              <w:t>Contexts for learning - topics or themes</w:t>
            </w:r>
            <w:r>
              <w:rPr>
                <w:sz w:val="28"/>
                <w:szCs w:val="28"/>
              </w:rPr>
              <w:t xml:space="preserve"> </w:t>
            </w:r>
            <w:r w:rsidRPr="0018142C">
              <w:rPr>
                <w:b/>
                <w:sz w:val="28"/>
                <w:szCs w:val="28"/>
              </w:rPr>
              <w:t>AS91325</w:t>
            </w:r>
            <w:r>
              <w:rPr>
                <w:b/>
                <w:sz w:val="28"/>
                <w:szCs w:val="28"/>
              </w:rPr>
              <w:t xml:space="preserve"> (2.1)</w:t>
            </w:r>
          </w:p>
        </w:tc>
        <w:tc>
          <w:tcPr>
            <w:tcW w:w="7229" w:type="dxa"/>
            <w:shd w:val="clear" w:color="auto" w:fill="BDD6EE" w:themeFill="accent1" w:themeFillTint="66"/>
          </w:tcPr>
          <w:p w14:paraId="454CCFDF" w14:textId="77777777" w:rsidR="00060BB7" w:rsidRPr="008F7E94" w:rsidRDefault="00060BB7" w:rsidP="008144F7">
            <w:pPr>
              <w:rPr>
                <w:b/>
                <w:sz w:val="28"/>
                <w:szCs w:val="28"/>
              </w:rPr>
            </w:pPr>
            <w:r w:rsidRPr="008F7E94">
              <w:rPr>
                <w:b/>
                <w:sz w:val="28"/>
                <w:szCs w:val="28"/>
              </w:rPr>
              <w:t xml:space="preserve">Source(s) of evidence to show this is a known adolescent health and wellbeing issue </w:t>
            </w:r>
          </w:p>
        </w:tc>
        <w:tc>
          <w:tcPr>
            <w:tcW w:w="5457" w:type="dxa"/>
            <w:shd w:val="clear" w:color="auto" w:fill="BDD6EE" w:themeFill="accent1" w:themeFillTint="66"/>
          </w:tcPr>
          <w:p w14:paraId="2ECF7A66" w14:textId="77777777" w:rsidR="00060BB7" w:rsidRPr="001D5F3C" w:rsidRDefault="00060BB7" w:rsidP="008144F7">
            <w:pPr>
              <w:rPr>
                <w:b/>
                <w:sz w:val="28"/>
                <w:szCs w:val="28"/>
              </w:rPr>
            </w:pPr>
            <w:r w:rsidRPr="001D5F3C">
              <w:rPr>
                <w:b/>
                <w:sz w:val="28"/>
                <w:szCs w:val="28"/>
              </w:rPr>
              <w:t>Information sources</w:t>
            </w:r>
          </w:p>
        </w:tc>
        <w:tc>
          <w:tcPr>
            <w:tcW w:w="4721" w:type="dxa"/>
            <w:shd w:val="clear" w:color="auto" w:fill="BDD6EE" w:themeFill="accent1" w:themeFillTint="66"/>
          </w:tcPr>
          <w:p w14:paraId="68977378" w14:textId="77777777" w:rsidR="00060BB7" w:rsidRPr="001D5F3C" w:rsidRDefault="00060BB7" w:rsidP="008144F7">
            <w:pPr>
              <w:rPr>
                <w:b/>
                <w:sz w:val="28"/>
                <w:szCs w:val="28"/>
              </w:rPr>
            </w:pPr>
            <w:r w:rsidRPr="001D5F3C">
              <w:rPr>
                <w:b/>
                <w:sz w:val="28"/>
                <w:szCs w:val="28"/>
              </w:rPr>
              <w:t xml:space="preserve">Ideas for teaching and learning activities </w:t>
            </w:r>
          </w:p>
        </w:tc>
      </w:tr>
      <w:tr w:rsidR="00060BB7" w14:paraId="06063FC1" w14:textId="77777777" w:rsidTr="001A05CD">
        <w:tc>
          <w:tcPr>
            <w:tcW w:w="4957" w:type="dxa"/>
          </w:tcPr>
          <w:p w14:paraId="46AD89C0" w14:textId="77777777" w:rsidR="00060BB7" w:rsidRPr="001D5F3C" w:rsidRDefault="00060BB7" w:rsidP="008144F7">
            <w:pPr>
              <w:rPr>
                <w:i/>
                <w:sz w:val="28"/>
                <w:szCs w:val="28"/>
              </w:rPr>
            </w:pPr>
            <w:r w:rsidRPr="001D5F3C">
              <w:rPr>
                <w:i/>
                <w:sz w:val="28"/>
                <w:szCs w:val="28"/>
              </w:rPr>
              <w:t xml:space="preserve">Overall youth health </w:t>
            </w:r>
          </w:p>
        </w:tc>
        <w:tc>
          <w:tcPr>
            <w:tcW w:w="7229" w:type="dxa"/>
          </w:tcPr>
          <w:p w14:paraId="0A8A7839" w14:textId="77777777" w:rsidR="00060BB7" w:rsidRPr="00853260" w:rsidRDefault="00F66CC1" w:rsidP="008144F7">
            <w:hyperlink r:id="rId11" w:history="1">
              <w:r w:rsidR="00060BB7" w:rsidRPr="00DE55E1">
                <w:rPr>
                  <w:rStyle w:val="Hyperlink"/>
                </w:rPr>
                <w:t>https://www.healthnavigator.org.nz/clinicians/y/youth-health/</w:t>
              </w:r>
            </w:hyperlink>
            <w:r w:rsidR="00060BB7">
              <w:t xml:space="preserve"> </w:t>
            </w:r>
          </w:p>
        </w:tc>
        <w:tc>
          <w:tcPr>
            <w:tcW w:w="5457" w:type="dxa"/>
          </w:tcPr>
          <w:p w14:paraId="7D32E4A4" w14:textId="77777777" w:rsidR="00060BB7" w:rsidRDefault="00060BB7" w:rsidP="008144F7"/>
        </w:tc>
        <w:tc>
          <w:tcPr>
            <w:tcW w:w="4721" w:type="dxa"/>
          </w:tcPr>
          <w:p w14:paraId="247A61CA" w14:textId="77777777" w:rsidR="00060BB7" w:rsidRPr="00853260" w:rsidRDefault="00060BB7" w:rsidP="008144F7"/>
        </w:tc>
      </w:tr>
      <w:tr w:rsidR="00060BB7" w14:paraId="7A98D544" w14:textId="77777777" w:rsidTr="001A05CD">
        <w:tc>
          <w:tcPr>
            <w:tcW w:w="4957" w:type="dxa"/>
          </w:tcPr>
          <w:p w14:paraId="38C87986" w14:textId="77777777" w:rsidR="00060BB7" w:rsidRDefault="00060BB7" w:rsidP="008144F7">
            <w:pPr>
              <w:rPr>
                <w:sz w:val="28"/>
                <w:szCs w:val="28"/>
              </w:rPr>
            </w:pPr>
            <w:r>
              <w:rPr>
                <w:sz w:val="28"/>
                <w:szCs w:val="28"/>
              </w:rPr>
              <w:t xml:space="preserve">Sexual and </w:t>
            </w:r>
            <w:r w:rsidRPr="0018142C">
              <w:rPr>
                <w:sz w:val="28"/>
                <w:szCs w:val="28"/>
              </w:rPr>
              <w:t>reproductive health</w:t>
            </w:r>
          </w:p>
          <w:p w14:paraId="7DEADC2C" w14:textId="77777777" w:rsidR="00060BB7" w:rsidRPr="008F7E94" w:rsidRDefault="00060BB7" w:rsidP="00BB4B29">
            <w:pPr>
              <w:pStyle w:val="ListParagraph"/>
              <w:numPr>
                <w:ilvl w:val="0"/>
                <w:numId w:val="38"/>
              </w:numPr>
              <w:rPr>
                <w:sz w:val="28"/>
                <w:szCs w:val="28"/>
              </w:rPr>
            </w:pPr>
            <w:r w:rsidRPr="008F7E94">
              <w:rPr>
                <w:sz w:val="28"/>
                <w:szCs w:val="28"/>
              </w:rPr>
              <w:t>STIs</w:t>
            </w:r>
          </w:p>
          <w:p w14:paraId="360D83AA" w14:textId="77777777" w:rsidR="00060BB7" w:rsidRPr="008F7E94" w:rsidRDefault="00060BB7" w:rsidP="00BB4B29">
            <w:pPr>
              <w:pStyle w:val="ListParagraph"/>
              <w:numPr>
                <w:ilvl w:val="0"/>
                <w:numId w:val="38"/>
              </w:numPr>
              <w:rPr>
                <w:sz w:val="28"/>
                <w:szCs w:val="28"/>
              </w:rPr>
            </w:pPr>
            <w:r w:rsidRPr="008F7E94">
              <w:rPr>
                <w:sz w:val="28"/>
                <w:szCs w:val="28"/>
              </w:rPr>
              <w:t>Unplanned pregnancy</w:t>
            </w:r>
          </w:p>
          <w:p w14:paraId="3F80D804" w14:textId="77777777" w:rsidR="00060BB7" w:rsidRDefault="00060BB7" w:rsidP="00BB4B29">
            <w:pPr>
              <w:pStyle w:val="ListParagraph"/>
              <w:numPr>
                <w:ilvl w:val="0"/>
                <w:numId w:val="38"/>
              </w:numPr>
              <w:rPr>
                <w:sz w:val="28"/>
                <w:szCs w:val="28"/>
              </w:rPr>
            </w:pPr>
            <w:r w:rsidRPr="008F7E94">
              <w:rPr>
                <w:sz w:val="28"/>
                <w:szCs w:val="28"/>
              </w:rPr>
              <w:t xml:space="preserve">Endometriosis </w:t>
            </w:r>
          </w:p>
          <w:p w14:paraId="4CEBE154" w14:textId="0451076A" w:rsidR="00060BB7" w:rsidRPr="008F7E94" w:rsidRDefault="008A79A7" w:rsidP="00BB4B29">
            <w:pPr>
              <w:pStyle w:val="ListParagraph"/>
              <w:numPr>
                <w:ilvl w:val="0"/>
                <w:numId w:val="38"/>
              </w:numPr>
              <w:rPr>
                <w:sz w:val="28"/>
                <w:szCs w:val="28"/>
              </w:rPr>
            </w:pPr>
            <w:r w:rsidRPr="008A79A7">
              <w:rPr>
                <w:color w:val="00B050"/>
                <w:sz w:val="28"/>
                <w:szCs w:val="28"/>
              </w:rPr>
              <w:t>xx</w:t>
            </w:r>
          </w:p>
        </w:tc>
        <w:tc>
          <w:tcPr>
            <w:tcW w:w="7229" w:type="dxa"/>
          </w:tcPr>
          <w:p w14:paraId="10301F1F" w14:textId="77777777" w:rsidR="00060BB7" w:rsidRDefault="00060BB7" w:rsidP="008144F7">
            <w:r w:rsidRPr="00853260">
              <w:t xml:space="preserve">Youth’19 data </w:t>
            </w:r>
            <w:hyperlink r:id="rId12" w:history="1">
              <w:r w:rsidRPr="00DE55E1">
                <w:rPr>
                  <w:rStyle w:val="Hyperlink"/>
                </w:rPr>
                <w:t>https://www.youth19.ac.nz/publications</w:t>
              </w:r>
            </w:hyperlink>
            <w:r>
              <w:t xml:space="preserve"> </w:t>
            </w:r>
          </w:p>
          <w:p w14:paraId="2126A64E" w14:textId="77777777" w:rsidR="00060BB7" w:rsidRDefault="00060BB7" w:rsidP="008144F7"/>
          <w:p w14:paraId="62C6C118" w14:textId="77777777" w:rsidR="00060BB7" w:rsidRDefault="00060BB7" w:rsidP="008144F7">
            <w:r>
              <w:t xml:space="preserve">NZ statistics </w:t>
            </w:r>
            <w:hyperlink r:id="rId13" w:history="1">
              <w:r w:rsidRPr="00DE55E1">
                <w:rPr>
                  <w:rStyle w:val="Hyperlink"/>
                </w:rPr>
                <w:t>https://www.stats.govt.nz/reports/parenting-and-fertility-trends-in-new-zealand-2018</w:t>
              </w:r>
            </w:hyperlink>
            <w:r>
              <w:t xml:space="preserve"> </w:t>
            </w:r>
          </w:p>
          <w:p w14:paraId="7DEAAFD9" w14:textId="77777777" w:rsidR="00060BB7" w:rsidRDefault="00060BB7" w:rsidP="008144F7">
            <w:r>
              <w:t xml:space="preserve">Ministry of Health  </w:t>
            </w:r>
            <w:hyperlink r:id="rId14" w:history="1">
              <w:r w:rsidRPr="00DE55E1">
                <w:rPr>
                  <w:rStyle w:val="Hyperlink"/>
                </w:rPr>
                <w:t>https://www.health.govt.nz/nz-health-statistics/health-statistics-and-data-sets/maternity-and-newborn-data-and-stats</w:t>
              </w:r>
            </w:hyperlink>
            <w:r>
              <w:t xml:space="preserve"> </w:t>
            </w:r>
          </w:p>
          <w:p w14:paraId="2F691AE2" w14:textId="77777777" w:rsidR="00060BB7" w:rsidRPr="00853260" w:rsidRDefault="00060BB7" w:rsidP="008144F7">
            <w:r>
              <w:t xml:space="preserve">Endometriosis NZ </w:t>
            </w:r>
            <w:hyperlink r:id="rId15" w:history="1">
              <w:r w:rsidRPr="00DE55E1">
                <w:rPr>
                  <w:rStyle w:val="Hyperlink"/>
                </w:rPr>
                <w:t>https://nzendo.org.nz/</w:t>
              </w:r>
            </w:hyperlink>
          </w:p>
        </w:tc>
        <w:tc>
          <w:tcPr>
            <w:tcW w:w="5457" w:type="dxa"/>
          </w:tcPr>
          <w:p w14:paraId="6E391E19" w14:textId="77777777" w:rsidR="00060BB7" w:rsidRDefault="00060BB7" w:rsidP="008144F7">
            <w:r>
              <w:t xml:space="preserve">Family Planning </w:t>
            </w:r>
          </w:p>
          <w:p w14:paraId="2044A8A9" w14:textId="77777777" w:rsidR="00060BB7" w:rsidRPr="00853260" w:rsidRDefault="00060BB7" w:rsidP="008144F7">
            <w:r>
              <w:t xml:space="preserve">Endometriosis NZ </w:t>
            </w:r>
            <w:hyperlink r:id="rId16" w:history="1">
              <w:r w:rsidRPr="00DE55E1">
                <w:rPr>
                  <w:rStyle w:val="Hyperlink"/>
                </w:rPr>
                <w:t>https://nzendo.org.nz/</w:t>
              </w:r>
            </w:hyperlink>
          </w:p>
        </w:tc>
        <w:tc>
          <w:tcPr>
            <w:tcW w:w="4721" w:type="dxa"/>
          </w:tcPr>
          <w:p w14:paraId="05070D60" w14:textId="77777777" w:rsidR="00060BB7" w:rsidRPr="00853260" w:rsidRDefault="00060BB7" w:rsidP="008144F7"/>
        </w:tc>
      </w:tr>
      <w:tr w:rsidR="00060BB7" w14:paraId="3A7D8477" w14:textId="77777777" w:rsidTr="001A05CD">
        <w:tc>
          <w:tcPr>
            <w:tcW w:w="4957" w:type="dxa"/>
          </w:tcPr>
          <w:p w14:paraId="543A9726" w14:textId="77777777" w:rsidR="00060BB7" w:rsidRDefault="00060BB7" w:rsidP="008144F7">
            <w:pPr>
              <w:ind w:left="171" w:hanging="142"/>
              <w:rPr>
                <w:sz w:val="28"/>
                <w:szCs w:val="28"/>
              </w:rPr>
            </w:pPr>
            <w:r w:rsidRPr="0018142C">
              <w:rPr>
                <w:sz w:val="28"/>
                <w:szCs w:val="28"/>
              </w:rPr>
              <w:t>Food</w:t>
            </w:r>
            <w:r>
              <w:rPr>
                <w:sz w:val="28"/>
                <w:szCs w:val="28"/>
              </w:rPr>
              <w:t xml:space="preserve"> </w:t>
            </w:r>
            <w:r w:rsidRPr="0018142C">
              <w:rPr>
                <w:sz w:val="28"/>
                <w:szCs w:val="28"/>
              </w:rPr>
              <w:t>related issues</w:t>
            </w:r>
          </w:p>
          <w:p w14:paraId="66C579F9" w14:textId="77777777" w:rsidR="00060BB7" w:rsidRPr="008F7E94" w:rsidRDefault="00060BB7" w:rsidP="00BB4B29">
            <w:pPr>
              <w:pStyle w:val="ListParagraph"/>
              <w:numPr>
                <w:ilvl w:val="0"/>
                <w:numId w:val="37"/>
              </w:numPr>
              <w:rPr>
                <w:sz w:val="28"/>
                <w:szCs w:val="28"/>
              </w:rPr>
            </w:pPr>
            <w:r w:rsidRPr="008F7E94">
              <w:rPr>
                <w:sz w:val="28"/>
                <w:szCs w:val="28"/>
              </w:rPr>
              <w:t>Veganism</w:t>
            </w:r>
          </w:p>
          <w:p w14:paraId="40E5383F" w14:textId="77777777" w:rsidR="00060BB7" w:rsidRDefault="00060BB7" w:rsidP="00BB4B29">
            <w:pPr>
              <w:pStyle w:val="ListParagraph"/>
              <w:numPr>
                <w:ilvl w:val="0"/>
                <w:numId w:val="37"/>
              </w:numPr>
              <w:rPr>
                <w:sz w:val="28"/>
                <w:szCs w:val="28"/>
              </w:rPr>
            </w:pPr>
            <w:r w:rsidRPr="008F7E94">
              <w:rPr>
                <w:sz w:val="28"/>
                <w:szCs w:val="28"/>
              </w:rPr>
              <w:t>Sugary drinks</w:t>
            </w:r>
          </w:p>
          <w:p w14:paraId="34ABAD37" w14:textId="77777777" w:rsidR="00060BB7" w:rsidRDefault="00060BB7" w:rsidP="00BB4B29">
            <w:pPr>
              <w:pStyle w:val="ListParagraph"/>
              <w:numPr>
                <w:ilvl w:val="0"/>
                <w:numId w:val="37"/>
              </w:numPr>
              <w:rPr>
                <w:sz w:val="28"/>
                <w:szCs w:val="28"/>
              </w:rPr>
            </w:pPr>
            <w:r>
              <w:rPr>
                <w:sz w:val="28"/>
                <w:szCs w:val="28"/>
              </w:rPr>
              <w:t xml:space="preserve">Poverty related food issues for teens  (food security issues) </w:t>
            </w:r>
            <w:r w:rsidRPr="008F7E94">
              <w:rPr>
                <w:sz w:val="28"/>
                <w:szCs w:val="28"/>
              </w:rPr>
              <w:t xml:space="preserve"> </w:t>
            </w:r>
          </w:p>
          <w:p w14:paraId="3920F923" w14:textId="77777777" w:rsidR="00060BB7" w:rsidRDefault="00060BB7" w:rsidP="00BB4B29">
            <w:pPr>
              <w:pStyle w:val="ListParagraph"/>
              <w:numPr>
                <w:ilvl w:val="0"/>
                <w:numId w:val="37"/>
              </w:numPr>
              <w:rPr>
                <w:sz w:val="28"/>
                <w:szCs w:val="28"/>
              </w:rPr>
            </w:pPr>
            <w:r>
              <w:rPr>
                <w:sz w:val="28"/>
                <w:szCs w:val="28"/>
              </w:rPr>
              <w:t>Overconsumption and (related) malnutrition</w:t>
            </w:r>
          </w:p>
          <w:p w14:paraId="41028B9B" w14:textId="33962C86" w:rsidR="00060BB7" w:rsidRPr="008F7E94" w:rsidRDefault="008A79A7" w:rsidP="00BB4B29">
            <w:pPr>
              <w:pStyle w:val="ListParagraph"/>
              <w:numPr>
                <w:ilvl w:val="0"/>
                <w:numId w:val="37"/>
              </w:numPr>
              <w:rPr>
                <w:sz w:val="28"/>
                <w:szCs w:val="28"/>
              </w:rPr>
            </w:pPr>
            <w:r w:rsidRPr="008A79A7">
              <w:rPr>
                <w:color w:val="00B050"/>
                <w:sz w:val="28"/>
                <w:szCs w:val="28"/>
              </w:rPr>
              <w:t>xx</w:t>
            </w:r>
          </w:p>
        </w:tc>
        <w:tc>
          <w:tcPr>
            <w:tcW w:w="7229" w:type="dxa"/>
          </w:tcPr>
          <w:p w14:paraId="19B2959F" w14:textId="68462F4B" w:rsidR="00060BB7" w:rsidRPr="00145A21" w:rsidRDefault="00060BB7" w:rsidP="008144F7">
            <w:pPr>
              <w:rPr>
                <w:i/>
              </w:rPr>
            </w:pPr>
            <w:r w:rsidRPr="00145A21">
              <w:rPr>
                <w:i/>
              </w:rPr>
              <w:t xml:space="preserve">NZ hasn’t had much (any?) population level research </w:t>
            </w:r>
            <w:r>
              <w:rPr>
                <w:i/>
              </w:rPr>
              <w:t xml:space="preserve">specifically </w:t>
            </w:r>
            <w:r w:rsidRPr="00145A21">
              <w:rPr>
                <w:i/>
              </w:rPr>
              <w:t xml:space="preserve">on youth nutrition for some years. The longitudinal studies don’t seem to be reporting nutrition related matters for this age group. </w:t>
            </w:r>
            <w:r>
              <w:rPr>
                <w:i/>
              </w:rPr>
              <w:t>What little data there is, is obesity related</w:t>
            </w:r>
            <w:r w:rsidR="001A05CD">
              <w:rPr>
                <w:i/>
              </w:rPr>
              <w:t xml:space="preserve"> and there are more aspects to adolescent food issues beside this</w:t>
            </w:r>
            <w:r>
              <w:rPr>
                <w:i/>
              </w:rPr>
              <w:t>.</w:t>
            </w:r>
            <w:r>
              <w:t xml:space="preserve"> </w:t>
            </w:r>
            <w:r w:rsidRPr="00064869">
              <w:rPr>
                <w:i/>
              </w:rPr>
              <w:t xml:space="preserve">The </w:t>
            </w:r>
            <w:proofErr w:type="spellStart"/>
            <w:r w:rsidRPr="00064869">
              <w:rPr>
                <w:i/>
              </w:rPr>
              <w:t>MoH</w:t>
            </w:r>
            <w:proofErr w:type="spellEnd"/>
            <w:r w:rsidRPr="00064869">
              <w:rPr>
                <w:i/>
              </w:rPr>
              <w:t xml:space="preserve"> 2018-2019 health survey divides the population as </w:t>
            </w:r>
            <w:r>
              <w:rPr>
                <w:i/>
              </w:rPr>
              <w:t>0</w:t>
            </w:r>
            <w:r w:rsidRPr="00064869">
              <w:rPr>
                <w:i/>
              </w:rPr>
              <w:t>-14 years and then 15 years-adult</w:t>
            </w:r>
            <w:r w:rsidR="001A05CD">
              <w:rPr>
                <w:i/>
              </w:rPr>
              <w:t xml:space="preserve"> which is problematic when wanting to focus on adolescents. It appears that a</w:t>
            </w:r>
            <w:r w:rsidRPr="00145A21">
              <w:rPr>
                <w:i/>
              </w:rPr>
              <w:t>ccess to localised or project specific data will be needed.</w:t>
            </w:r>
          </w:p>
          <w:p w14:paraId="7322C635" w14:textId="77777777" w:rsidR="00060BB7" w:rsidRDefault="00060BB7" w:rsidP="008144F7"/>
          <w:p w14:paraId="181ACA1B" w14:textId="77777777" w:rsidR="00060BB7" w:rsidRDefault="00060BB7" w:rsidP="008144F7">
            <w:proofErr w:type="spellStart"/>
            <w:r>
              <w:t>MoH</w:t>
            </w:r>
            <w:proofErr w:type="spellEnd"/>
            <w:r>
              <w:t xml:space="preserve"> </w:t>
            </w:r>
            <w:hyperlink r:id="rId17" w:history="1">
              <w:r w:rsidRPr="00DE55E1">
                <w:rPr>
                  <w:rStyle w:val="Hyperlink"/>
                </w:rPr>
                <w:t>https://www.health.govt.nz/publication/annual-update-key-results-2018-19-new-zealand-health-survey</w:t>
              </w:r>
            </w:hyperlink>
            <w:r>
              <w:t xml:space="preserve"> </w:t>
            </w:r>
          </w:p>
          <w:p w14:paraId="56C8222F" w14:textId="77777777" w:rsidR="00060BB7" w:rsidRPr="00853260" w:rsidRDefault="00060BB7" w:rsidP="008144F7"/>
        </w:tc>
        <w:tc>
          <w:tcPr>
            <w:tcW w:w="5457" w:type="dxa"/>
          </w:tcPr>
          <w:p w14:paraId="56D43DA3" w14:textId="77777777" w:rsidR="00060BB7" w:rsidRDefault="00060BB7" w:rsidP="008144F7">
            <w:r>
              <w:t xml:space="preserve">Ministry of Health </w:t>
            </w:r>
            <w:hyperlink r:id="rId18" w:history="1">
              <w:r w:rsidRPr="00DE55E1">
                <w:rPr>
                  <w:rStyle w:val="Hyperlink"/>
                </w:rPr>
                <w:t>https://www.health.govt.nz/your-health/healthy-living/food-activity-and-sleep/healthy-weight/healthy-eating-teenagers</w:t>
              </w:r>
            </w:hyperlink>
            <w:r>
              <w:t xml:space="preserve"> and </w:t>
            </w:r>
            <w:hyperlink r:id="rId19" w:history="1">
              <w:r w:rsidRPr="00DE55E1">
                <w:rPr>
                  <w:rStyle w:val="Hyperlink"/>
                </w:rPr>
                <w:t>https://www.health.govt.nz/our-work/diseases-and-conditions/obesity</w:t>
              </w:r>
            </w:hyperlink>
            <w:r>
              <w:t xml:space="preserve"> </w:t>
            </w:r>
            <w:proofErr w:type="spellStart"/>
            <w:r>
              <w:t>and</w:t>
            </w:r>
            <w:proofErr w:type="spellEnd"/>
            <w:r>
              <w:t xml:space="preserve"> </w:t>
            </w:r>
            <w:hyperlink r:id="rId20" w:anchor="!/home" w:history="1">
              <w:r w:rsidRPr="00DE55E1">
                <w:rPr>
                  <w:rStyle w:val="Hyperlink"/>
                </w:rPr>
                <w:t>https://minhealthnz.shinyapps.io/nz-health-survey-2018-19-annual-data-explorer/_w_328c578a/#!/home</w:t>
              </w:r>
            </w:hyperlink>
            <w:r>
              <w:t xml:space="preserve"> </w:t>
            </w:r>
          </w:p>
          <w:p w14:paraId="274D8AE1" w14:textId="77777777" w:rsidR="00060BB7" w:rsidRDefault="00060BB7" w:rsidP="008144F7">
            <w:r>
              <w:t>Heart Foundation</w:t>
            </w:r>
          </w:p>
          <w:p w14:paraId="64D5AC75" w14:textId="77777777" w:rsidR="00060BB7" w:rsidRPr="00853260" w:rsidRDefault="00060BB7" w:rsidP="008144F7"/>
        </w:tc>
        <w:tc>
          <w:tcPr>
            <w:tcW w:w="4721" w:type="dxa"/>
          </w:tcPr>
          <w:p w14:paraId="7445F2B8" w14:textId="77777777" w:rsidR="00060BB7" w:rsidRPr="00853260" w:rsidRDefault="00060BB7" w:rsidP="008144F7"/>
        </w:tc>
      </w:tr>
      <w:tr w:rsidR="00060BB7" w14:paraId="60FA12EC" w14:textId="77777777" w:rsidTr="001A05CD">
        <w:tc>
          <w:tcPr>
            <w:tcW w:w="4957" w:type="dxa"/>
          </w:tcPr>
          <w:p w14:paraId="7C4F9A60" w14:textId="77777777" w:rsidR="00060BB7" w:rsidRDefault="00060BB7" w:rsidP="008144F7">
            <w:pPr>
              <w:ind w:left="171" w:hanging="142"/>
              <w:rPr>
                <w:sz w:val="28"/>
                <w:szCs w:val="28"/>
              </w:rPr>
            </w:pPr>
            <w:r>
              <w:rPr>
                <w:sz w:val="28"/>
                <w:szCs w:val="28"/>
              </w:rPr>
              <w:t>Substance use</w:t>
            </w:r>
          </w:p>
          <w:p w14:paraId="14E24A37" w14:textId="77777777" w:rsidR="00060BB7" w:rsidRPr="008F7E94" w:rsidRDefault="00060BB7" w:rsidP="00BB4B29">
            <w:pPr>
              <w:pStyle w:val="ListParagraph"/>
              <w:numPr>
                <w:ilvl w:val="0"/>
                <w:numId w:val="39"/>
              </w:numPr>
              <w:rPr>
                <w:sz w:val="28"/>
                <w:szCs w:val="28"/>
              </w:rPr>
            </w:pPr>
            <w:r w:rsidRPr="008F7E94">
              <w:rPr>
                <w:sz w:val="28"/>
                <w:szCs w:val="28"/>
              </w:rPr>
              <w:t xml:space="preserve">Alcohol use </w:t>
            </w:r>
          </w:p>
          <w:p w14:paraId="4845E4D7" w14:textId="77777777" w:rsidR="00060BB7" w:rsidRPr="008F7E94" w:rsidRDefault="00060BB7" w:rsidP="00BB4B29">
            <w:pPr>
              <w:pStyle w:val="ListParagraph"/>
              <w:numPr>
                <w:ilvl w:val="0"/>
                <w:numId w:val="39"/>
              </w:numPr>
              <w:rPr>
                <w:sz w:val="28"/>
                <w:szCs w:val="28"/>
              </w:rPr>
            </w:pPr>
            <w:r w:rsidRPr="008F7E94">
              <w:rPr>
                <w:sz w:val="28"/>
                <w:szCs w:val="28"/>
              </w:rPr>
              <w:t xml:space="preserve">Cannabis or other drug use </w:t>
            </w:r>
          </w:p>
          <w:p w14:paraId="3C68E32C" w14:textId="77777777" w:rsidR="00060BB7" w:rsidRDefault="00060BB7" w:rsidP="00BB4B29">
            <w:pPr>
              <w:pStyle w:val="ListParagraph"/>
              <w:numPr>
                <w:ilvl w:val="0"/>
                <w:numId w:val="39"/>
              </w:numPr>
              <w:rPr>
                <w:sz w:val="28"/>
                <w:szCs w:val="28"/>
              </w:rPr>
            </w:pPr>
            <w:r w:rsidRPr="008F7E94">
              <w:rPr>
                <w:sz w:val="28"/>
                <w:szCs w:val="28"/>
              </w:rPr>
              <w:t>Vaping</w:t>
            </w:r>
          </w:p>
          <w:p w14:paraId="1EDFEB60" w14:textId="2336E14E" w:rsidR="00060BB7" w:rsidRPr="008F7E94" w:rsidRDefault="008A79A7" w:rsidP="00BB4B29">
            <w:pPr>
              <w:pStyle w:val="ListParagraph"/>
              <w:numPr>
                <w:ilvl w:val="0"/>
                <w:numId w:val="39"/>
              </w:numPr>
              <w:rPr>
                <w:sz w:val="28"/>
                <w:szCs w:val="28"/>
              </w:rPr>
            </w:pPr>
            <w:r w:rsidRPr="008A79A7">
              <w:rPr>
                <w:color w:val="00B050"/>
                <w:sz w:val="28"/>
                <w:szCs w:val="28"/>
              </w:rPr>
              <w:t>xx</w:t>
            </w:r>
          </w:p>
        </w:tc>
        <w:tc>
          <w:tcPr>
            <w:tcW w:w="7229" w:type="dxa"/>
          </w:tcPr>
          <w:p w14:paraId="0F5573EE" w14:textId="77777777" w:rsidR="00060BB7" w:rsidRDefault="00060BB7" w:rsidP="008144F7">
            <w:r w:rsidRPr="00853260">
              <w:t xml:space="preserve">Youth’19 data </w:t>
            </w:r>
            <w:hyperlink r:id="rId21" w:history="1">
              <w:r w:rsidRPr="00DE55E1">
                <w:rPr>
                  <w:rStyle w:val="Hyperlink"/>
                </w:rPr>
                <w:t>https://www.youth19.ac.nz/publications</w:t>
              </w:r>
            </w:hyperlink>
          </w:p>
          <w:p w14:paraId="5C4D31D3" w14:textId="77777777" w:rsidR="00060BB7" w:rsidRDefault="00060BB7" w:rsidP="008144F7">
            <w:r>
              <w:t xml:space="preserve">Ministry of Health </w:t>
            </w:r>
            <w:hyperlink r:id="rId22" w:history="1">
              <w:r w:rsidRPr="00DE55E1">
                <w:rPr>
                  <w:rStyle w:val="Hyperlink"/>
                </w:rPr>
                <w:t>https://www.health.govt.nz/nz-health-statistics/national-collections-and-surveys/surveys/past-surveys/alcohol-and-drug-use-survey?mega=Health%20statistics&amp;title=Alcohol%20%26%20Drug%20Use%20Survey</w:t>
              </w:r>
            </w:hyperlink>
          </w:p>
          <w:p w14:paraId="187D469E" w14:textId="77777777" w:rsidR="00060BB7" w:rsidRDefault="00060BB7" w:rsidP="008144F7">
            <w:r>
              <w:t xml:space="preserve">ASH </w:t>
            </w:r>
            <w:hyperlink r:id="rId23" w:history="1">
              <w:r w:rsidRPr="00DE55E1">
                <w:rPr>
                  <w:rStyle w:val="Hyperlink"/>
                </w:rPr>
                <w:t>https://www.ash.org.nz/</w:t>
              </w:r>
            </w:hyperlink>
            <w:r>
              <w:t xml:space="preserve"> </w:t>
            </w:r>
          </w:p>
          <w:p w14:paraId="190AE282" w14:textId="77777777" w:rsidR="00060BB7" w:rsidRDefault="00060BB7" w:rsidP="008144F7">
            <w:r>
              <w:t xml:space="preserve">HPA (has many links to statistics) </w:t>
            </w:r>
            <w:hyperlink r:id="rId24" w:history="1">
              <w:r w:rsidRPr="00DE55E1">
                <w:rPr>
                  <w:rStyle w:val="Hyperlink"/>
                </w:rPr>
                <w:t>https://www.alcohol.org.nz/resources-research/facts-and-statistics/where-to-find-other-alcohol-statistics</w:t>
              </w:r>
            </w:hyperlink>
            <w:r>
              <w:t xml:space="preserve"> </w:t>
            </w:r>
          </w:p>
          <w:p w14:paraId="51A0572A" w14:textId="77777777" w:rsidR="00060BB7" w:rsidRPr="00853260" w:rsidRDefault="00060BB7" w:rsidP="008144F7"/>
        </w:tc>
        <w:tc>
          <w:tcPr>
            <w:tcW w:w="5457" w:type="dxa"/>
          </w:tcPr>
          <w:p w14:paraId="0F3CBA1B" w14:textId="77777777" w:rsidR="00060BB7" w:rsidRDefault="00060BB7" w:rsidP="008144F7">
            <w:r w:rsidRPr="00853260">
              <w:t xml:space="preserve">See 2020 NZHEA planning framework </w:t>
            </w:r>
            <w:r>
              <w:t>for 2.1</w:t>
            </w:r>
          </w:p>
          <w:p w14:paraId="27BC5B1A" w14:textId="77777777" w:rsidR="00060BB7" w:rsidRDefault="00060BB7" w:rsidP="008144F7">
            <w:r>
              <w:t>NZ drug Foundation</w:t>
            </w:r>
          </w:p>
          <w:p w14:paraId="7FFFBE3F" w14:textId="77777777" w:rsidR="00060BB7" w:rsidRDefault="00060BB7" w:rsidP="008144F7">
            <w:r>
              <w:t>HPA – alcohol.org</w:t>
            </w:r>
          </w:p>
          <w:p w14:paraId="113273DF" w14:textId="77777777" w:rsidR="00060BB7" w:rsidRDefault="00060BB7" w:rsidP="008144F7">
            <w:r>
              <w:t xml:space="preserve">Vaping facts </w:t>
            </w:r>
            <w:hyperlink r:id="rId25" w:history="1">
              <w:r w:rsidRPr="00DE55E1">
                <w:rPr>
                  <w:rStyle w:val="Hyperlink"/>
                </w:rPr>
                <w:t>https://vapingfacts.health.nz/</w:t>
              </w:r>
            </w:hyperlink>
            <w:r>
              <w:t xml:space="preserve"> </w:t>
            </w:r>
          </w:p>
          <w:p w14:paraId="5793E496" w14:textId="77777777" w:rsidR="00060BB7" w:rsidRDefault="00060BB7" w:rsidP="008144F7">
            <w:proofErr w:type="spellStart"/>
            <w:r>
              <w:t>MoH</w:t>
            </w:r>
            <w:proofErr w:type="spellEnd"/>
            <w:r>
              <w:t xml:space="preserve"> </w:t>
            </w:r>
            <w:hyperlink r:id="rId26" w:history="1">
              <w:r w:rsidRPr="00DE55E1">
                <w:rPr>
                  <w:rStyle w:val="Hyperlink"/>
                </w:rPr>
                <w:t>https://www.health.govt.nz/our-work/preventative-health-wellness/tobacco-control/vaping-smokefree-environments-and-regulated-products</w:t>
              </w:r>
            </w:hyperlink>
            <w:r>
              <w:t xml:space="preserve"> </w:t>
            </w:r>
          </w:p>
          <w:p w14:paraId="5FB53FA2" w14:textId="77777777" w:rsidR="00060BB7" w:rsidRPr="00853260" w:rsidRDefault="00060BB7" w:rsidP="008144F7">
            <w:proofErr w:type="spellStart"/>
            <w:r>
              <w:t>MoH</w:t>
            </w:r>
            <w:proofErr w:type="spellEnd"/>
            <w:r>
              <w:t xml:space="preserve"> </w:t>
            </w:r>
            <w:hyperlink r:id="rId27" w:history="1">
              <w:r w:rsidRPr="00DE55E1">
                <w:rPr>
                  <w:rStyle w:val="Hyperlink"/>
                </w:rPr>
                <w:t>https://www.health.govt.nz/publication/national-drug-policy-2015-2020</w:t>
              </w:r>
            </w:hyperlink>
            <w:r>
              <w:t xml:space="preserve"> </w:t>
            </w:r>
          </w:p>
        </w:tc>
        <w:tc>
          <w:tcPr>
            <w:tcW w:w="4721" w:type="dxa"/>
          </w:tcPr>
          <w:p w14:paraId="4474033D" w14:textId="6708BAFF" w:rsidR="00F56D17" w:rsidRPr="00F56D17" w:rsidRDefault="00F56D17" w:rsidP="008144F7">
            <w:pPr>
              <w:rPr>
                <w:color w:val="FF0000"/>
              </w:rPr>
            </w:pPr>
            <w:r w:rsidRPr="00F56D17">
              <w:rPr>
                <w:color w:val="FF0000"/>
              </w:rPr>
              <w:t>Note that you can still use the material developed in 2020</w:t>
            </w:r>
            <w:r>
              <w:rPr>
                <w:color w:val="FF0000"/>
              </w:rPr>
              <w:t xml:space="preserve"> but focus on the transferable big ideas and not just the topic matter.  </w:t>
            </w:r>
          </w:p>
          <w:p w14:paraId="47570E55" w14:textId="6DB14369" w:rsidR="00060BB7" w:rsidRDefault="00060BB7" w:rsidP="008144F7">
            <w:r>
              <w:t xml:space="preserve">NZHEA AoD resource </w:t>
            </w:r>
            <w:hyperlink r:id="rId28" w:history="1">
              <w:r w:rsidRPr="00DE55E1">
                <w:rPr>
                  <w:rStyle w:val="Hyperlink"/>
                </w:rPr>
                <w:t>https://healtheducation.org.nz/resources/</w:t>
              </w:r>
            </w:hyperlink>
            <w:r>
              <w:t xml:space="preserve"> </w:t>
            </w:r>
          </w:p>
          <w:p w14:paraId="71CD9C9B" w14:textId="77777777" w:rsidR="00060BB7" w:rsidRDefault="00060BB7" w:rsidP="008144F7">
            <w:r>
              <w:t xml:space="preserve">Tūturu resources  </w:t>
            </w:r>
          </w:p>
          <w:p w14:paraId="77FDDC51" w14:textId="77777777" w:rsidR="00060BB7" w:rsidRPr="00853260" w:rsidRDefault="00060BB7" w:rsidP="008144F7">
            <w:r>
              <w:t xml:space="preserve"> </w:t>
            </w:r>
            <w:hyperlink r:id="rId29" w:history="1">
              <w:r w:rsidRPr="00DE55E1">
                <w:rPr>
                  <w:rStyle w:val="Hyperlink"/>
                </w:rPr>
                <w:t>https://www.tuturu.org.nz/resource-hub/</w:t>
              </w:r>
            </w:hyperlink>
            <w:r>
              <w:t xml:space="preserve"> </w:t>
            </w:r>
          </w:p>
        </w:tc>
      </w:tr>
      <w:tr w:rsidR="00060BB7" w14:paraId="4C0454AE" w14:textId="77777777" w:rsidTr="001A05CD">
        <w:tc>
          <w:tcPr>
            <w:tcW w:w="4957" w:type="dxa"/>
          </w:tcPr>
          <w:p w14:paraId="74B4DF8B" w14:textId="31AD0ACF" w:rsidR="00060BB7" w:rsidRDefault="00060BB7" w:rsidP="008144F7">
            <w:pPr>
              <w:rPr>
                <w:sz w:val="28"/>
                <w:szCs w:val="28"/>
              </w:rPr>
            </w:pPr>
            <w:r>
              <w:rPr>
                <w:sz w:val="28"/>
                <w:szCs w:val="28"/>
              </w:rPr>
              <w:t xml:space="preserve">Mental health and wellbeing </w:t>
            </w:r>
          </w:p>
          <w:p w14:paraId="59F0C258" w14:textId="77777777" w:rsidR="00060BB7" w:rsidRPr="008F7E94" w:rsidRDefault="00060BB7" w:rsidP="00BB4B29">
            <w:pPr>
              <w:pStyle w:val="ListParagraph"/>
              <w:numPr>
                <w:ilvl w:val="0"/>
                <w:numId w:val="40"/>
              </w:numPr>
              <w:rPr>
                <w:sz w:val="28"/>
                <w:szCs w:val="28"/>
              </w:rPr>
            </w:pPr>
            <w:r w:rsidRPr="008F7E94">
              <w:rPr>
                <w:sz w:val="28"/>
                <w:szCs w:val="28"/>
              </w:rPr>
              <w:t>Body  image (but not eating disorders as a main focus – see notes above)</w:t>
            </w:r>
          </w:p>
          <w:p w14:paraId="045C84B6" w14:textId="77777777" w:rsidR="00060BB7" w:rsidRPr="008F7E94" w:rsidRDefault="00060BB7" w:rsidP="00BB4B29">
            <w:pPr>
              <w:pStyle w:val="ListParagraph"/>
              <w:numPr>
                <w:ilvl w:val="0"/>
                <w:numId w:val="40"/>
              </w:numPr>
              <w:rPr>
                <w:sz w:val="28"/>
                <w:szCs w:val="28"/>
              </w:rPr>
            </w:pPr>
            <w:r w:rsidRPr="008F7E94">
              <w:rPr>
                <w:sz w:val="28"/>
                <w:szCs w:val="28"/>
              </w:rPr>
              <w:t xml:space="preserve">Social media </w:t>
            </w:r>
            <w:r>
              <w:rPr>
                <w:sz w:val="28"/>
                <w:szCs w:val="28"/>
              </w:rPr>
              <w:t>use</w:t>
            </w:r>
          </w:p>
          <w:p w14:paraId="6C5BEC51" w14:textId="77777777" w:rsidR="00060BB7" w:rsidRPr="008F7E94" w:rsidRDefault="00060BB7" w:rsidP="00BB4B29">
            <w:pPr>
              <w:pStyle w:val="ListParagraph"/>
              <w:numPr>
                <w:ilvl w:val="0"/>
                <w:numId w:val="40"/>
              </w:numPr>
              <w:rPr>
                <w:sz w:val="28"/>
                <w:szCs w:val="28"/>
              </w:rPr>
            </w:pPr>
            <w:r w:rsidRPr="008F7E94">
              <w:rPr>
                <w:sz w:val="28"/>
                <w:szCs w:val="28"/>
              </w:rPr>
              <w:t xml:space="preserve">Stress and anxiety </w:t>
            </w:r>
            <w:r>
              <w:rPr>
                <w:sz w:val="28"/>
                <w:szCs w:val="28"/>
              </w:rPr>
              <w:t xml:space="preserve">(e.g. as a result over concerns about environmental issues, hopes for the future, pressure to succeed/unrealistic expectations, </w:t>
            </w:r>
            <w:r w:rsidRPr="00337557">
              <w:rPr>
                <w:sz w:val="28"/>
                <w:szCs w:val="28"/>
              </w:rPr>
              <w:t>etc</w:t>
            </w:r>
            <w:r>
              <w:rPr>
                <w:sz w:val="28"/>
                <w:szCs w:val="28"/>
              </w:rPr>
              <w:t xml:space="preserve">)   </w:t>
            </w:r>
          </w:p>
          <w:p w14:paraId="1D85D417" w14:textId="77777777" w:rsidR="00060BB7" w:rsidRDefault="00060BB7" w:rsidP="00BB4B29">
            <w:pPr>
              <w:pStyle w:val="ListParagraph"/>
              <w:numPr>
                <w:ilvl w:val="0"/>
                <w:numId w:val="40"/>
              </w:numPr>
              <w:rPr>
                <w:sz w:val="28"/>
                <w:szCs w:val="28"/>
              </w:rPr>
            </w:pPr>
            <w:r w:rsidRPr="008F7E94">
              <w:rPr>
                <w:sz w:val="28"/>
                <w:szCs w:val="28"/>
              </w:rPr>
              <w:t xml:space="preserve">Depression and anxiety disorders  (but not suicide – see notes above) </w:t>
            </w:r>
          </w:p>
          <w:p w14:paraId="32264927" w14:textId="0B6E31E6" w:rsidR="00060BB7" w:rsidRPr="008F7E94" w:rsidRDefault="008A79A7" w:rsidP="00BB4B29">
            <w:pPr>
              <w:pStyle w:val="ListParagraph"/>
              <w:numPr>
                <w:ilvl w:val="0"/>
                <w:numId w:val="40"/>
              </w:numPr>
              <w:rPr>
                <w:sz w:val="28"/>
                <w:szCs w:val="28"/>
              </w:rPr>
            </w:pPr>
            <w:r w:rsidRPr="008A79A7">
              <w:rPr>
                <w:color w:val="00B050"/>
                <w:sz w:val="28"/>
                <w:szCs w:val="28"/>
              </w:rPr>
              <w:t>xx</w:t>
            </w:r>
          </w:p>
        </w:tc>
        <w:tc>
          <w:tcPr>
            <w:tcW w:w="7229" w:type="dxa"/>
          </w:tcPr>
          <w:p w14:paraId="01D12BFF" w14:textId="77777777" w:rsidR="00060BB7" w:rsidRDefault="00060BB7" w:rsidP="008144F7">
            <w:r w:rsidRPr="00853260">
              <w:t xml:space="preserve">Youth’19 data </w:t>
            </w:r>
            <w:hyperlink r:id="rId30" w:history="1">
              <w:r w:rsidRPr="00DE55E1">
                <w:rPr>
                  <w:rStyle w:val="Hyperlink"/>
                </w:rPr>
                <w:t>https://www.youth19.ac.nz/publications</w:t>
              </w:r>
            </w:hyperlink>
          </w:p>
          <w:p w14:paraId="50918C69" w14:textId="77777777" w:rsidR="00060BB7" w:rsidRDefault="00060BB7" w:rsidP="008144F7"/>
          <w:p w14:paraId="7AC46984" w14:textId="77777777" w:rsidR="00060BB7" w:rsidRPr="00853260" w:rsidRDefault="00060BB7" w:rsidP="008144F7"/>
        </w:tc>
        <w:tc>
          <w:tcPr>
            <w:tcW w:w="5457" w:type="dxa"/>
          </w:tcPr>
          <w:p w14:paraId="5C10E7D6" w14:textId="77777777" w:rsidR="00060BB7" w:rsidRPr="00853260" w:rsidRDefault="00060BB7" w:rsidP="008144F7"/>
          <w:p w14:paraId="0F9AD263" w14:textId="77777777" w:rsidR="00060BB7" w:rsidRDefault="00060BB7" w:rsidP="008144F7">
            <w:r w:rsidRPr="00853260">
              <w:t xml:space="preserve">See NZHEA 2019 planning framework (stress) </w:t>
            </w:r>
          </w:p>
          <w:p w14:paraId="4185EB0B" w14:textId="77777777" w:rsidR="00060BB7" w:rsidRPr="00853260" w:rsidRDefault="00060BB7" w:rsidP="008144F7">
            <w:r>
              <w:t xml:space="preserve">Mental Health Foundation – various resources </w:t>
            </w:r>
            <w:hyperlink r:id="rId31" w:history="1">
              <w:r w:rsidRPr="00DE55E1">
                <w:rPr>
                  <w:rStyle w:val="Hyperlink"/>
                </w:rPr>
                <w:t>https://www.mentalhealth.org.nz/</w:t>
              </w:r>
            </w:hyperlink>
            <w:r>
              <w:t xml:space="preserve">    </w:t>
            </w:r>
          </w:p>
        </w:tc>
        <w:tc>
          <w:tcPr>
            <w:tcW w:w="4721" w:type="dxa"/>
          </w:tcPr>
          <w:p w14:paraId="4996DEFC" w14:textId="77777777" w:rsidR="00060BB7" w:rsidRDefault="00060BB7" w:rsidP="008144F7">
            <w:r>
              <w:t xml:space="preserve">NZHEA Mental health &amp; resilience </w:t>
            </w:r>
            <w:hyperlink r:id="rId32" w:history="1">
              <w:r w:rsidRPr="00DE55E1">
                <w:rPr>
                  <w:rStyle w:val="Hyperlink"/>
                </w:rPr>
                <w:t>https://healtheducation.org.nz/resources/</w:t>
              </w:r>
            </w:hyperlink>
            <w:r>
              <w:t xml:space="preserve"> </w:t>
            </w:r>
          </w:p>
          <w:p w14:paraId="3BF54928" w14:textId="77777777" w:rsidR="00060BB7" w:rsidRPr="00853260" w:rsidRDefault="00060BB7" w:rsidP="008144F7">
            <w:r>
              <w:t xml:space="preserve">NZCER </w:t>
            </w:r>
            <w:r w:rsidRPr="001D5F3C">
              <w:rPr>
                <w:i/>
              </w:rPr>
              <w:t>Mental health education and hauora</w:t>
            </w:r>
            <w:r>
              <w:t xml:space="preserve"> </w:t>
            </w:r>
            <w:hyperlink r:id="rId33" w:history="1">
              <w:r w:rsidRPr="00DE55E1">
                <w:rPr>
                  <w:rStyle w:val="Hyperlink"/>
                </w:rPr>
                <w:t>https://healtheducation.org.nz/resources/mental-health-education/</w:t>
              </w:r>
            </w:hyperlink>
            <w:r>
              <w:t xml:space="preserve"> </w:t>
            </w:r>
          </w:p>
        </w:tc>
      </w:tr>
      <w:tr w:rsidR="00060BB7" w14:paraId="3B7E023A" w14:textId="77777777" w:rsidTr="001A05CD">
        <w:tc>
          <w:tcPr>
            <w:tcW w:w="4957" w:type="dxa"/>
          </w:tcPr>
          <w:p w14:paraId="5D31662F" w14:textId="77777777" w:rsidR="00060BB7" w:rsidRDefault="00060BB7" w:rsidP="008144F7">
            <w:pPr>
              <w:rPr>
                <w:sz w:val="28"/>
                <w:szCs w:val="28"/>
              </w:rPr>
            </w:pPr>
            <w:r w:rsidRPr="0018142C">
              <w:rPr>
                <w:sz w:val="28"/>
                <w:szCs w:val="28"/>
              </w:rPr>
              <w:t>Relationships</w:t>
            </w:r>
          </w:p>
          <w:p w14:paraId="4B2A0425" w14:textId="77777777" w:rsidR="00060BB7" w:rsidRDefault="00060BB7" w:rsidP="00BB4B29">
            <w:pPr>
              <w:pStyle w:val="ListParagraph"/>
              <w:numPr>
                <w:ilvl w:val="0"/>
                <w:numId w:val="41"/>
              </w:numPr>
              <w:rPr>
                <w:sz w:val="28"/>
                <w:szCs w:val="28"/>
              </w:rPr>
            </w:pPr>
            <w:r w:rsidRPr="00B87516">
              <w:rPr>
                <w:sz w:val="28"/>
                <w:szCs w:val="28"/>
              </w:rPr>
              <w:t>Impact of pornography on relationships</w:t>
            </w:r>
          </w:p>
          <w:p w14:paraId="25EDEEF0" w14:textId="1D7CFFC0" w:rsidR="00060BB7" w:rsidRPr="00B87516" w:rsidRDefault="008A79A7" w:rsidP="00BB4B29">
            <w:pPr>
              <w:pStyle w:val="ListParagraph"/>
              <w:numPr>
                <w:ilvl w:val="0"/>
                <w:numId w:val="41"/>
              </w:numPr>
              <w:rPr>
                <w:sz w:val="28"/>
                <w:szCs w:val="28"/>
              </w:rPr>
            </w:pPr>
            <w:r w:rsidRPr="008A79A7">
              <w:rPr>
                <w:color w:val="00B050"/>
                <w:sz w:val="28"/>
                <w:szCs w:val="28"/>
              </w:rPr>
              <w:t>xx</w:t>
            </w:r>
          </w:p>
        </w:tc>
        <w:tc>
          <w:tcPr>
            <w:tcW w:w="7229" w:type="dxa"/>
          </w:tcPr>
          <w:p w14:paraId="33F42B74" w14:textId="77777777" w:rsidR="00060BB7" w:rsidRDefault="00060BB7" w:rsidP="008144F7">
            <w:r>
              <w:t xml:space="preserve">Classification Office reports: </w:t>
            </w:r>
          </w:p>
          <w:p w14:paraId="3933D8CF" w14:textId="77777777" w:rsidR="00060BB7" w:rsidRDefault="00060BB7" w:rsidP="008144F7">
            <w:r>
              <w:t xml:space="preserve">2018 NZ Youth and Porn; </w:t>
            </w:r>
          </w:p>
          <w:p w14:paraId="1511449C" w14:textId="77777777" w:rsidR="00060BB7" w:rsidRDefault="00060BB7" w:rsidP="008144F7">
            <w:r>
              <w:t xml:space="preserve">2019 Breaking Down Porn: </w:t>
            </w:r>
          </w:p>
          <w:p w14:paraId="5281CC1E" w14:textId="77777777" w:rsidR="00060BB7" w:rsidRDefault="00060BB7" w:rsidP="008144F7">
            <w:r>
              <w:t xml:space="preserve">2020 Growing up with Porn </w:t>
            </w:r>
          </w:p>
          <w:p w14:paraId="5880849F" w14:textId="77777777" w:rsidR="00060BB7" w:rsidRDefault="00060BB7" w:rsidP="008144F7">
            <w:r>
              <w:t xml:space="preserve">All from </w:t>
            </w:r>
            <w:hyperlink r:id="rId34" w:history="1">
              <w:r w:rsidRPr="00DE55E1">
                <w:rPr>
                  <w:rStyle w:val="Hyperlink"/>
                </w:rPr>
                <w:t>https://www.classificationoffice.govt.nz/</w:t>
              </w:r>
            </w:hyperlink>
            <w:r>
              <w:t xml:space="preserve"> </w:t>
            </w:r>
          </w:p>
          <w:p w14:paraId="556CACEA" w14:textId="77777777" w:rsidR="00060BB7" w:rsidRPr="00853260" w:rsidRDefault="00060BB7" w:rsidP="008144F7"/>
        </w:tc>
        <w:tc>
          <w:tcPr>
            <w:tcW w:w="5457" w:type="dxa"/>
          </w:tcPr>
          <w:p w14:paraId="45326F17" w14:textId="77777777" w:rsidR="00060BB7" w:rsidRPr="00853260" w:rsidRDefault="00060BB7" w:rsidP="008144F7"/>
        </w:tc>
        <w:tc>
          <w:tcPr>
            <w:tcW w:w="4721" w:type="dxa"/>
          </w:tcPr>
          <w:p w14:paraId="3ADC9647" w14:textId="77777777" w:rsidR="00060BB7" w:rsidRPr="00853260" w:rsidRDefault="00060BB7" w:rsidP="008144F7">
            <w:r>
              <w:t>NZHEA pornography resource</w:t>
            </w:r>
          </w:p>
        </w:tc>
      </w:tr>
      <w:tr w:rsidR="00060BB7" w14:paraId="4EB3206B" w14:textId="77777777" w:rsidTr="001A05CD">
        <w:tc>
          <w:tcPr>
            <w:tcW w:w="4957" w:type="dxa"/>
          </w:tcPr>
          <w:p w14:paraId="6C283C24" w14:textId="77777777" w:rsidR="00060BB7" w:rsidRPr="007D783F" w:rsidRDefault="00060BB7" w:rsidP="008144F7">
            <w:pPr>
              <w:rPr>
                <w:color w:val="C00000"/>
                <w:sz w:val="28"/>
                <w:szCs w:val="28"/>
              </w:rPr>
            </w:pPr>
            <w:r w:rsidRPr="007D783F">
              <w:rPr>
                <w:color w:val="C00000"/>
                <w:sz w:val="28"/>
                <w:szCs w:val="28"/>
              </w:rPr>
              <w:lastRenderedPageBreak/>
              <w:t>Themes could include a combination of the topic ideas above</w:t>
            </w:r>
            <w:r>
              <w:rPr>
                <w:color w:val="C00000"/>
                <w:sz w:val="28"/>
                <w:szCs w:val="28"/>
              </w:rPr>
              <w:t xml:space="preserve"> in relation to</w:t>
            </w:r>
            <w:r w:rsidRPr="007D783F">
              <w:rPr>
                <w:color w:val="C00000"/>
                <w:sz w:val="28"/>
                <w:szCs w:val="28"/>
              </w:rPr>
              <w:t xml:space="preserve">: </w:t>
            </w:r>
          </w:p>
          <w:p w14:paraId="5E981F72" w14:textId="77777777" w:rsidR="00060BB7" w:rsidRDefault="00060BB7" w:rsidP="00BB4B29">
            <w:pPr>
              <w:pStyle w:val="ListParagraph"/>
              <w:numPr>
                <w:ilvl w:val="0"/>
                <w:numId w:val="42"/>
              </w:numPr>
              <w:rPr>
                <w:sz w:val="28"/>
                <w:szCs w:val="28"/>
              </w:rPr>
            </w:pPr>
            <w:r w:rsidRPr="007D783F">
              <w:rPr>
                <w:sz w:val="28"/>
                <w:szCs w:val="28"/>
              </w:rPr>
              <w:t xml:space="preserve">Adolescent wellbeing at our school / our community </w:t>
            </w:r>
            <w:r>
              <w:rPr>
                <w:sz w:val="28"/>
                <w:szCs w:val="28"/>
              </w:rPr>
              <w:t xml:space="preserve">(e.g. with a city or rural focus) </w:t>
            </w:r>
          </w:p>
          <w:p w14:paraId="0CFB47B0" w14:textId="77777777" w:rsidR="00060BB7" w:rsidRDefault="00060BB7" w:rsidP="00BB4B29">
            <w:pPr>
              <w:pStyle w:val="ListParagraph"/>
              <w:numPr>
                <w:ilvl w:val="0"/>
                <w:numId w:val="42"/>
              </w:numPr>
              <w:rPr>
                <w:sz w:val="28"/>
                <w:szCs w:val="28"/>
              </w:rPr>
            </w:pPr>
            <w:r>
              <w:rPr>
                <w:sz w:val="28"/>
                <w:szCs w:val="28"/>
              </w:rPr>
              <w:t>M</w:t>
            </w:r>
            <w:r>
              <w:rPr>
                <w:rFonts w:cstheme="minorHAnsi"/>
                <w:sz w:val="28"/>
                <w:szCs w:val="28"/>
              </w:rPr>
              <w:t>ā</w:t>
            </w:r>
            <w:r>
              <w:rPr>
                <w:sz w:val="28"/>
                <w:szCs w:val="28"/>
              </w:rPr>
              <w:t>tauranga Māori or Pacific perspectives on adolescent health and wellbeing</w:t>
            </w:r>
          </w:p>
          <w:p w14:paraId="1EF9D44D" w14:textId="77777777" w:rsidR="00060BB7" w:rsidRDefault="00060BB7" w:rsidP="00BB4B29">
            <w:pPr>
              <w:pStyle w:val="ListParagraph"/>
              <w:numPr>
                <w:ilvl w:val="0"/>
                <w:numId w:val="42"/>
              </w:numPr>
              <w:rPr>
                <w:sz w:val="28"/>
                <w:szCs w:val="28"/>
              </w:rPr>
            </w:pPr>
            <w:r>
              <w:rPr>
                <w:sz w:val="28"/>
                <w:szCs w:val="28"/>
              </w:rPr>
              <w:t>Health and wellbeing for adolescents with disabilities</w:t>
            </w:r>
          </w:p>
          <w:p w14:paraId="5F6C2F42" w14:textId="77777777" w:rsidR="00060BB7" w:rsidRDefault="00060BB7" w:rsidP="00BB4B29">
            <w:pPr>
              <w:pStyle w:val="ListParagraph"/>
              <w:numPr>
                <w:ilvl w:val="0"/>
                <w:numId w:val="42"/>
              </w:numPr>
              <w:rPr>
                <w:sz w:val="28"/>
                <w:szCs w:val="28"/>
              </w:rPr>
            </w:pPr>
            <w:r>
              <w:rPr>
                <w:sz w:val="28"/>
                <w:szCs w:val="28"/>
              </w:rPr>
              <w:t xml:space="preserve">Adolescent health and wellbeing in a changing world </w:t>
            </w:r>
          </w:p>
          <w:p w14:paraId="71524BA3" w14:textId="545DCDE4" w:rsidR="008A79A7" w:rsidRPr="007D783F" w:rsidRDefault="008A79A7" w:rsidP="00BB4B29">
            <w:pPr>
              <w:pStyle w:val="ListParagraph"/>
              <w:numPr>
                <w:ilvl w:val="0"/>
                <w:numId w:val="42"/>
              </w:numPr>
              <w:rPr>
                <w:sz w:val="28"/>
                <w:szCs w:val="28"/>
              </w:rPr>
            </w:pPr>
            <w:r w:rsidRPr="008A79A7">
              <w:rPr>
                <w:color w:val="00B050"/>
                <w:sz w:val="28"/>
                <w:szCs w:val="28"/>
              </w:rPr>
              <w:t>xx</w:t>
            </w:r>
          </w:p>
        </w:tc>
        <w:tc>
          <w:tcPr>
            <w:tcW w:w="7229" w:type="dxa"/>
          </w:tcPr>
          <w:p w14:paraId="7D2C98DC" w14:textId="77777777" w:rsidR="00060BB7" w:rsidRPr="00853260" w:rsidRDefault="00060BB7" w:rsidP="008144F7">
            <w:r>
              <w:t xml:space="preserve">A number of the research reports above contain data about </w:t>
            </w:r>
            <w:proofErr w:type="spellStart"/>
            <w:r>
              <w:t>rangatahi</w:t>
            </w:r>
            <w:proofErr w:type="spellEnd"/>
            <w:r>
              <w:t xml:space="preserve"> M</w:t>
            </w:r>
            <w:r>
              <w:rPr>
                <w:rFonts w:cstheme="minorHAnsi"/>
              </w:rPr>
              <w:t>ā</w:t>
            </w:r>
            <w:r>
              <w:t>ori and Pacific youth (see particularly the Youth19 data)</w:t>
            </w:r>
          </w:p>
        </w:tc>
        <w:tc>
          <w:tcPr>
            <w:tcW w:w="5457" w:type="dxa"/>
          </w:tcPr>
          <w:p w14:paraId="32F11873" w14:textId="77777777" w:rsidR="00060BB7" w:rsidRPr="00853260" w:rsidRDefault="00060BB7" w:rsidP="008144F7"/>
        </w:tc>
        <w:tc>
          <w:tcPr>
            <w:tcW w:w="4721" w:type="dxa"/>
          </w:tcPr>
          <w:p w14:paraId="6643B63D" w14:textId="77777777" w:rsidR="00060BB7" w:rsidRPr="00853260" w:rsidRDefault="00060BB7" w:rsidP="008144F7"/>
        </w:tc>
      </w:tr>
      <w:tr w:rsidR="00060BB7" w14:paraId="77E3CD77" w14:textId="77777777" w:rsidTr="001A05CD">
        <w:tc>
          <w:tcPr>
            <w:tcW w:w="4957" w:type="dxa"/>
            <w:shd w:val="clear" w:color="auto" w:fill="BDD6EE" w:themeFill="accent1" w:themeFillTint="66"/>
          </w:tcPr>
          <w:p w14:paraId="48EF960B" w14:textId="77777777" w:rsidR="00060BB7" w:rsidRDefault="00060BB7" w:rsidP="008144F7">
            <w:pPr>
              <w:rPr>
                <w:sz w:val="28"/>
                <w:szCs w:val="28"/>
              </w:rPr>
            </w:pPr>
            <w:r w:rsidRPr="0018142C">
              <w:rPr>
                <w:color w:val="C00000"/>
                <w:sz w:val="28"/>
                <w:szCs w:val="28"/>
              </w:rPr>
              <w:t>Contexts for learning - topics or themes</w:t>
            </w:r>
            <w:r>
              <w:rPr>
                <w:sz w:val="28"/>
                <w:szCs w:val="28"/>
              </w:rPr>
              <w:t xml:space="preserve"> </w:t>
            </w:r>
            <w:r w:rsidRPr="0018142C">
              <w:rPr>
                <w:b/>
                <w:sz w:val="28"/>
                <w:szCs w:val="28"/>
              </w:rPr>
              <w:t xml:space="preserve">AS91328 </w:t>
            </w:r>
          </w:p>
        </w:tc>
        <w:tc>
          <w:tcPr>
            <w:tcW w:w="12686" w:type="dxa"/>
            <w:gridSpan w:val="2"/>
            <w:shd w:val="clear" w:color="auto" w:fill="BDD6EE" w:themeFill="accent1" w:themeFillTint="66"/>
          </w:tcPr>
          <w:p w14:paraId="2A5BF06D" w14:textId="77777777" w:rsidR="00060BB7" w:rsidRPr="00C97A4B" w:rsidRDefault="00060BB7" w:rsidP="008144F7">
            <w:pPr>
              <w:rPr>
                <w:b/>
                <w:sz w:val="28"/>
                <w:szCs w:val="28"/>
              </w:rPr>
            </w:pPr>
            <w:r w:rsidRPr="00C97A4B">
              <w:rPr>
                <w:b/>
                <w:sz w:val="28"/>
                <w:szCs w:val="28"/>
              </w:rPr>
              <w:t>Information sources</w:t>
            </w:r>
          </w:p>
        </w:tc>
        <w:tc>
          <w:tcPr>
            <w:tcW w:w="4721" w:type="dxa"/>
            <w:shd w:val="clear" w:color="auto" w:fill="BDD6EE" w:themeFill="accent1" w:themeFillTint="66"/>
          </w:tcPr>
          <w:p w14:paraId="24234391" w14:textId="77777777" w:rsidR="00060BB7" w:rsidRPr="00C97A4B" w:rsidRDefault="00060BB7" w:rsidP="008144F7">
            <w:pPr>
              <w:rPr>
                <w:b/>
                <w:sz w:val="28"/>
                <w:szCs w:val="28"/>
              </w:rPr>
            </w:pPr>
            <w:r w:rsidRPr="00C97A4B">
              <w:rPr>
                <w:b/>
                <w:sz w:val="28"/>
                <w:szCs w:val="28"/>
              </w:rPr>
              <w:t xml:space="preserve">Ideas for teaching and learning activities </w:t>
            </w:r>
          </w:p>
        </w:tc>
      </w:tr>
      <w:tr w:rsidR="00060BB7" w14:paraId="5A7071C5" w14:textId="77777777" w:rsidTr="001A05CD">
        <w:tc>
          <w:tcPr>
            <w:tcW w:w="4957" w:type="dxa"/>
          </w:tcPr>
          <w:p w14:paraId="794E4C7B" w14:textId="77777777" w:rsidR="00060BB7" w:rsidRPr="007D783F" w:rsidRDefault="00060BB7" w:rsidP="008144F7">
            <w:pPr>
              <w:rPr>
                <w:sz w:val="28"/>
                <w:szCs w:val="28"/>
              </w:rPr>
            </w:pPr>
            <w:r w:rsidRPr="007D783F">
              <w:rPr>
                <w:color w:val="C00000"/>
                <w:sz w:val="28"/>
                <w:szCs w:val="28"/>
              </w:rPr>
              <w:t>Power imbalances</w:t>
            </w:r>
            <w:r>
              <w:rPr>
                <w:color w:val="C00000"/>
                <w:sz w:val="28"/>
                <w:szCs w:val="28"/>
              </w:rPr>
              <w:t xml:space="preserve"> in relationships</w:t>
            </w:r>
            <w:r w:rsidRPr="007D783F">
              <w:rPr>
                <w:color w:val="C00000"/>
                <w:sz w:val="28"/>
                <w:szCs w:val="28"/>
              </w:rPr>
              <w:t xml:space="preserve"> </w:t>
            </w:r>
            <w:r w:rsidRPr="00C97A4B">
              <w:rPr>
                <w:color w:val="C00000"/>
              </w:rPr>
              <w:t>(as an overarching theme that includes considerations of a number of the topics below)</w:t>
            </w:r>
          </w:p>
        </w:tc>
        <w:tc>
          <w:tcPr>
            <w:tcW w:w="12686" w:type="dxa"/>
            <w:gridSpan w:val="2"/>
          </w:tcPr>
          <w:p w14:paraId="4BD90D6F" w14:textId="77777777" w:rsidR="00060BB7" w:rsidRDefault="00060BB7" w:rsidP="008144F7">
            <w:r w:rsidRPr="00C97A4B">
              <w:t xml:space="preserve">See previous </w:t>
            </w:r>
            <w:r>
              <w:t xml:space="preserve">year’s </w:t>
            </w:r>
            <w:r w:rsidRPr="00C97A4B">
              <w:t xml:space="preserve">NZHEA  planning frameworks for 2.4  </w:t>
            </w:r>
          </w:p>
          <w:p w14:paraId="60E533D0" w14:textId="77777777" w:rsidR="00060BB7" w:rsidRDefault="00060BB7" w:rsidP="008144F7">
            <w:r>
              <w:t xml:space="preserve">Human Rights Act and Human Rights Commission </w:t>
            </w:r>
            <w:hyperlink r:id="rId35" w:history="1">
              <w:r w:rsidRPr="00DE55E1">
                <w:rPr>
                  <w:rStyle w:val="Hyperlink"/>
                </w:rPr>
                <w:t>https://www.hrc.co.nz/your-rights/what-are-human-rights/</w:t>
              </w:r>
            </w:hyperlink>
          </w:p>
          <w:p w14:paraId="5401A042" w14:textId="77777777" w:rsidR="00060BB7" w:rsidRPr="00853260" w:rsidRDefault="00060BB7" w:rsidP="008144F7">
            <w:r>
              <w:t xml:space="preserve">Youth Law </w:t>
            </w:r>
            <w:hyperlink r:id="rId36" w:history="1">
              <w:r w:rsidRPr="00DE55E1">
                <w:rPr>
                  <w:rStyle w:val="Hyperlink"/>
                </w:rPr>
                <w:t>http://youthlaw.co.nz/</w:t>
              </w:r>
            </w:hyperlink>
            <w:r>
              <w:t xml:space="preserve"> </w:t>
            </w:r>
          </w:p>
        </w:tc>
        <w:tc>
          <w:tcPr>
            <w:tcW w:w="4721" w:type="dxa"/>
          </w:tcPr>
          <w:p w14:paraId="5D6DDAD1" w14:textId="77777777" w:rsidR="00060BB7" w:rsidRPr="00853260" w:rsidRDefault="00060BB7" w:rsidP="008144F7"/>
        </w:tc>
      </w:tr>
      <w:tr w:rsidR="00060BB7" w14:paraId="1E1E7B7B" w14:textId="77777777" w:rsidTr="001A05CD">
        <w:tc>
          <w:tcPr>
            <w:tcW w:w="4957" w:type="dxa"/>
          </w:tcPr>
          <w:p w14:paraId="26C97759" w14:textId="77777777" w:rsidR="00060BB7" w:rsidRDefault="00060BB7" w:rsidP="008144F7">
            <w:pPr>
              <w:rPr>
                <w:sz w:val="28"/>
                <w:szCs w:val="28"/>
              </w:rPr>
            </w:pPr>
            <w:r w:rsidRPr="0018142C">
              <w:rPr>
                <w:sz w:val="28"/>
                <w:szCs w:val="28"/>
              </w:rPr>
              <w:t>Discrimination</w:t>
            </w:r>
            <w:r>
              <w:rPr>
                <w:sz w:val="28"/>
                <w:szCs w:val="28"/>
              </w:rPr>
              <w:t xml:space="preserve"> </w:t>
            </w:r>
          </w:p>
        </w:tc>
        <w:tc>
          <w:tcPr>
            <w:tcW w:w="12686" w:type="dxa"/>
            <w:gridSpan w:val="2"/>
          </w:tcPr>
          <w:p w14:paraId="19F45093" w14:textId="77777777" w:rsidR="00060BB7" w:rsidRDefault="00060BB7" w:rsidP="008144F7">
            <w:r>
              <w:t>As above</w:t>
            </w:r>
          </w:p>
          <w:p w14:paraId="4CC3D691" w14:textId="77777777" w:rsidR="00060BB7" w:rsidRPr="00853260" w:rsidRDefault="00060BB7" w:rsidP="008144F7">
            <w:r>
              <w:t xml:space="preserve">Employment NZ </w:t>
            </w:r>
            <w:hyperlink r:id="rId37" w:history="1">
              <w:r w:rsidRPr="00DE55E1">
                <w:rPr>
                  <w:rStyle w:val="Hyperlink"/>
                </w:rPr>
                <w:t>https://www.employment.govt.nz/resolving-problems/types-of-problems/bullying-harassment-and-discrimination/</w:t>
              </w:r>
            </w:hyperlink>
            <w:r>
              <w:t xml:space="preserve"> </w:t>
            </w:r>
          </w:p>
        </w:tc>
        <w:tc>
          <w:tcPr>
            <w:tcW w:w="4721" w:type="dxa"/>
          </w:tcPr>
          <w:p w14:paraId="100B573D" w14:textId="77777777" w:rsidR="00060BB7" w:rsidRPr="00853260" w:rsidRDefault="00060BB7" w:rsidP="008144F7"/>
        </w:tc>
      </w:tr>
      <w:tr w:rsidR="00060BB7" w14:paraId="48A8AC55" w14:textId="77777777" w:rsidTr="001A05CD">
        <w:tc>
          <w:tcPr>
            <w:tcW w:w="4957" w:type="dxa"/>
          </w:tcPr>
          <w:p w14:paraId="1273D9A1" w14:textId="77777777" w:rsidR="00060BB7" w:rsidRDefault="00060BB7" w:rsidP="008144F7">
            <w:pPr>
              <w:rPr>
                <w:sz w:val="28"/>
                <w:szCs w:val="28"/>
              </w:rPr>
            </w:pPr>
            <w:r w:rsidRPr="0018142C">
              <w:rPr>
                <w:sz w:val="28"/>
                <w:szCs w:val="28"/>
              </w:rPr>
              <w:t>Harassment</w:t>
            </w:r>
            <w:r>
              <w:rPr>
                <w:sz w:val="28"/>
                <w:szCs w:val="28"/>
              </w:rPr>
              <w:t xml:space="preserve"> </w:t>
            </w:r>
          </w:p>
        </w:tc>
        <w:tc>
          <w:tcPr>
            <w:tcW w:w="12686" w:type="dxa"/>
            <w:gridSpan w:val="2"/>
          </w:tcPr>
          <w:p w14:paraId="0170B4F5" w14:textId="77777777" w:rsidR="00060BB7" w:rsidRDefault="00060BB7" w:rsidP="008144F7">
            <w:r>
              <w:t xml:space="preserve">As above </w:t>
            </w:r>
          </w:p>
          <w:p w14:paraId="5BDAC8B5" w14:textId="77777777" w:rsidR="00060BB7" w:rsidRPr="00853260" w:rsidRDefault="00060BB7" w:rsidP="008144F7">
            <w:r>
              <w:t xml:space="preserve">NZ law </w:t>
            </w:r>
            <w:hyperlink r:id="rId38" w:history="1">
              <w:r w:rsidRPr="00DE55E1">
                <w:rPr>
                  <w:rStyle w:val="Hyperlink"/>
                </w:rPr>
                <w:t>http://www.legislation.govt.nz/act/public/1997/0092/latest/DLM417078.html</w:t>
              </w:r>
            </w:hyperlink>
            <w:r>
              <w:t xml:space="preserve"> </w:t>
            </w:r>
          </w:p>
        </w:tc>
        <w:tc>
          <w:tcPr>
            <w:tcW w:w="4721" w:type="dxa"/>
          </w:tcPr>
          <w:p w14:paraId="7352C050" w14:textId="77777777" w:rsidR="00060BB7" w:rsidRPr="00853260" w:rsidRDefault="00060BB7" w:rsidP="008144F7"/>
        </w:tc>
      </w:tr>
      <w:tr w:rsidR="00060BB7" w14:paraId="2A0B5E06" w14:textId="77777777" w:rsidTr="001A05CD">
        <w:tc>
          <w:tcPr>
            <w:tcW w:w="4957" w:type="dxa"/>
          </w:tcPr>
          <w:p w14:paraId="09E808AE" w14:textId="77777777" w:rsidR="00060BB7" w:rsidRDefault="00060BB7" w:rsidP="008144F7">
            <w:pPr>
              <w:rPr>
                <w:sz w:val="28"/>
                <w:szCs w:val="28"/>
              </w:rPr>
            </w:pPr>
            <w:r w:rsidRPr="0018142C">
              <w:rPr>
                <w:sz w:val="28"/>
                <w:szCs w:val="28"/>
              </w:rPr>
              <w:t>Intimidation</w:t>
            </w:r>
            <w:r>
              <w:rPr>
                <w:sz w:val="28"/>
                <w:szCs w:val="28"/>
              </w:rPr>
              <w:t xml:space="preserve"> </w:t>
            </w:r>
          </w:p>
        </w:tc>
        <w:tc>
          <w:tcPr>
            <w:tcW w:w="12686" w:type="dxa"/>
            <w:gridSpan w:val="2"/>
            <w:vMerge w:val="restart"/>
          </w:tcPr>
          <w:p w14:paraId="25A1BFD9" w14:textId="77777777" w:rsidR="00060BB7" w:rsidRPr="00853260" w:rsidRDefault="00060BB7" w:rsidP="008144F7">
            <w:r w:rsidRPr="00853260">
              <w:t>See 2020 NZHEA planning framework</w:t>
            </w:r>
          </w:p>
        </w:tc>
        <w:tc>
          <w:tcPr>
            <w:tcW w:w="4721" w:type="dxa"/>
          </w:tcPr>
          <w:p w14:paraId="4949A9FE" w14:textId="77777777" w:rsidR="00060BB7" w:rsidRPr="00853260" w:rsidRDefault="00060BB7" w:rsidP="008144F7"/>
        </w:tc>
      </w:tr>
      <w:tr w:rsidR="00060BB7" w14:paraId="518BFACE" w14:textId="77777777" w:rsidTr="001A05CD">
        <w:tc>
          <w:tcPr>
            <w:tcW w:w="4957" w:type="dxa"/>
          </w:tcPr>
          <w:p w14:paraId="1122E379" w14:textId="77777777" w:rsidR="00060BB7" w:rsidRDefault="00060BB7" w:rsidP="008144F7">
            <w:pPr>
              <w:rPr>
                <w:sz w:val="28"/>
                <w:szCs w:val="28"/>
              </w:rPr>
            </w:pPr>
            <w:r w:rsidRPr="0018142C">
              <w:rPr>
                <w:sz w:val="28"/>
                <w:szCs w:val="28"/>
              </w:rPr>
              <w:t>Victimisation</w:t>
            </w:r>
            <w:r>
              <w:rPr>
                <w:sz w:val="28"/>
                <w:szCs w:val="28"/>
              </w:rPr>
              <w:t xml:space="preserve"> </w:t>
            </w:r>
          </w:p>
        </w:tc>
        <w:tc>
          <w:tcPr>
            <w:tcW w:w="12686" w:type="dxa"/>
            <w:gridSpan w:val="2"/>
            <w:vMerge/>
          </w:tcPr>
          <w:p w14:paraId="027D63E4" w14:textId="77777777" w:rsidR="00060BB7" w:rsidRPr="00853260" w:rsidRDefault="00060BB7" w:rsidP="008144F7"/>
        </w:tc>
        <w:tc>
          <w:tcPr>
            <w:tcW w:w="4721" w:type="dxa"/>
          </w:tcPr>
          <w:p w14:paraId="1F6DC785" w14:textId="77777777" w:rsidR="00060BB7" w:rsidRPr="00853260" w:rsidRDefault="00060BB7" w:rsidP="008144F7"/>
        </w:tc>
      </w:tr>
      <w:tr w:rsidR="00060BB7" w14:paraId="73CCDF05" w14:textId="77777777" w:rsidTr="001A05CD">
        <w:tc>
          <w:tcPr>
            <w:tcW w:w="4957" w:type="dxa"/>
          </w:tcPr>
          <w:p w14:paraId="0221983E" w14:textId="77777777" w:rsidR="00060BB7" w:rsidRPr="0018142C" w:rsidRDefault="00060BB7" w:rsidP="008144F7">
            <w:pPr>
              <w:rPr>
                <w:sz w:val="28"/>
                <w:szCs w:val="28"/>
              </w:rPr>
            </w:pPr>
            <w:r w:rsidRPr="0018142C">
              <w:rPr>
                <w:sz w:val="28"/>
                <w:szCs w:val="28"/>
              </w:rPr>
              <w:t>Bullying</w:t>
            </w:r>
            <w:r>
              <w:rPr>
                <w:sz w:val="28"/>
                <w:szCs w:val="28"/>
              </w:rPr>
              <w:t xml:space="preserve"> </w:t>
            </w:r>
          </w:p>
        </w:tc>
        <w:tc>
          <w:tcPr>
            <w:tcW w:w="12686" w:type="dxa"/>
            <w:gridSpan w:val="2"/>
          </w:tcPr>
          <w:p w14:paraId="5DDA291C" w14:textId="77777777" w:rsidR="00060BB7" w:rsidRDefault="00060BB7" w:rsidP="008144F7">
            <w:r w:rsidRPr="00853260">
              <w:t xml:space="preserve">See 2019 NZHEA planning framework </w:t>
            </w:r>
          </w:p>
          <w:p w14:paraId="156805EC" w14:textId="77777777" w:rsidR="00060BB7" w:rsidRPr="00853260" w:rsidRDefault="00060BB7" w:rsidP="008144F7">
            <w:proofErr w:type="spellStart"/>
            <w:r>
              <w:t>BullyingfreeNZ</w:t>
            </w:r>
            <w:proofErr w:type="spellEnd"/>
            <w:r>
              <w:t xml:space="preserve"> </w:t>
            </w:r>
            <w:hyperlink r:id="rId39" w:history="1">
              <w:r w:rsidRPr="00DE55E1">
                <w:rPr>
                  <w:rStyle w:val="Hyperlink"/>
                </w:rPr>
                <w:t>https://www.bullyingfree.nz/</w:t>
              </w:r>
            </w:hyperlink>
            <w:r>
              <w:t xml:space="preserve"> </w:t>
            </w:r>
          </w:p>
        </w:tc>
        <w:tc>
          <w:tcPr>
            <w:tcW w:w="4721" w:type="dxa"/>
          </w:tcPr>
          <w:p w14:paraId="52B7E4AF" w14:textId="77777777" w:rsidR="00060BB7" w:rsidRPr="00853260" w:rsidRDefault="00060BB7" w:rsidP="008144F7"/>
        </w:tc>
      </w:tr>
      <w:tr w:rsidR="00060BB7" w14:paraId="24277CB1" w14:textId="77777777" w:rsidTr="001A05CD">
        <w:tc>
          <w:tcPr>
            <w:tcW w:w="4957" w:type="dxa"/>
          </w:tcPr>
          <w:p w14:paraId="1594ADAB" w14:textId="77777777" w:rsidR="00060BB7" w:rsidRPr="0018142C" w:rsidRDefault="00060BB7" w:rsidP="008144F7">
            <w:pPr>
              <w:rPr>
                <w:sz w:val="28"/>
                <w:szCs w:val="28"/>
              </w:rPr>
            </w:pPr>
            <w:r>
              <w:rPr>
                <w:sz w:val="28"/>
                <w:szCs w:val="28"/>
              </w:rPr>
              <w:t>Cyberbullying</w:t>
            </w:r>
          </w:p>
        </w:tc>
        <w:tc>
          <w:tcPr>
            <w:tcW w:w="12686" w:type="dxa"/>
            <w:gridSpan w:val="2"/>
          </w:tcPr>
          <w:p w14:paraId="03D72D80" w14:textId="77777777" w:rsidR="00060BB7" w:rsidRPr="00853260" w:rsidRDefault="00060BB7" w:rsidP="008144F7">
            <w:r>
              <w:t xml:space="preserve">Netsafe </w:t>
            </w:r>
            <w:hyperlink r:id="rId40" w:history="1">
              <w:r w:rsidRPr="00DE55E1">
                <w:rPr>
                  <w:rStyle w:val="Hyperlink"/>
                </w:rPr>
                <w:t>https://www.netsafe.org.nz/</w:t>
              </w:r>
            </w:hyperlink>
            <w:r>
              <w:t xml:space="preserve"> </w:t>
            </w:r>
          </w:p>
        </w:tc>
        <w:tc>
          <w:tcPr>
            <w:tcW w:w="4721" w:type="dxa"/>
          </w:tcPr>
          <w:p w14:paraId="70F939B3" w14:textId="77777777" w:rsidR="00060BB7" w:rsidRPr="00853260" w:rsidRDefault="00060BB7" w:rsidP="008144F7"/>
        </w:tc>
      </w:tr>
      <w:tr w:rsidR="00060BB7" w14:paraId="6A36FF8D" w14:textId="77777777" w:rsidTr="001A05CD">
        <w:tc>
          <w:tcPr>
            <w:tcW w:w="4957" w:type="dxa"/>
          </w:tcPr>
          <w:p w14:paraId="19E76519" w14:textId="77777777" w:rsidR="00060BB7" w:rsidRDefault="00060BB7" w:rsidP="008144F7">
            <w:pPr>
              <w:rPr>
                <w:sz w:val="28"/>
                <w:szCs w:val="28"/>
              </w:rPr>
            </w:pPr>
            <w:r w:rsidRPr="0018142C">
              <w:rPr>
                <w:sz w:val="28"/>
                <w:szCs w:val="28"/>
              </w:rPr>
              <w:t>Sexual</w:t>
            </w:r>
            <w:r>
              <w:rPr>
                <w:sz w:val="28"/>
                <w:szCs w:val="28"/>
              </w:rPr>
              <w:t xml:space="preserve"> </w:t>
            </w:r>
            <w:r w:rsidRPr="0018142C">
              <w:rPr>
                <w:sz w:val="28"/>
                <w:szCs w:val="28"/>
              </w:rPr>
              <w:t>abuse</w:t>
            </w:r>
            <w:r>
              <w:rPr>
                <w:sz w:val="28"/>
                <w:szCs w:val="28"/>
              </w:rPr>
              <w:t xml:space="preserve"> (for learning only not assessment) </w:t>
            </w:r>
          </w:p>
        </w:tc>
        <w:tc>
          <w:tcPr>
            <w:tcW w:w="12686" w:type="dxa"/>
            <w:gridSpan w:val="2"/>
            <w:vMerge w:val="restart"/>
          </w:tcPr>
          <w:p w14:paraId="5D1E3EE8" w14:textId="77777777" w:rsidR="00060BB7" w:rsidRPr="00853260" w:rsidRDefault="00060BB7" w:rsidP="008144F7">
            <w:r>
              <w:t xml:space="preserve">Ministry of Social Development  </w:t>
            </w:r>
            <w:hyperlink r:id="rId41" w:history="1">
              <w:r w:rsidRPr="00DE55E1">
                <w:rPr>
                  <w:rStyle w:val="Hyperlink"/>
                </w:rPr>
                <w:t>https://www.msd.govt.nz/about-msd-and-our-work/work-programmes/initiatives/family-and-sexual-violence/index.html</w:t>
              </w:r>
            </w:hyperlink>
            <w:r>
              <w:t xml:space="preserve"> </w:t>
            </w:r>
          </w:p>
          <w:p w14:paraId="6C60276A" w14:textId="77777777" w:rsidR="00060BB7" w:rsidRPr="00853260" w:rsidRDefault="00060BB7" w:rsidP="008144F7">
            <w:r>
              <w:t xml:space="preserve">Are You OK? </w:t>
            </w:r>
            <w:hyperlink r:id="rId42" w:history="1">
              <w:r w:rsidRPr="00DE55E1">
                <w:rPr>
                  <w:rStyle w:val="Hyperlink"/>
                </w:rPr>
                <w:t>http://www.areyouok.org.nz/</w:t>
              </w:r>
            </w:hyperlink>
            <w:r>
              <w:t xml:space="preserve"> </w:t>
            </w:r>
          </w:p>
        </w:tc>
        <w:tc>
          <w:tcPr>
            <w:tcW w:w="4721" w:type="dxa"/>
          </w:tcPr>
          <w:p w14:paraId="3FD5053E" w14:textId="77777777" w:rsidR="00060BB7" w:rsidRPr="00853260" w:rsidRDefault="00060BB7" w:rsidP="008144F7"/>
        </w:tc>
      </w:tr>
      <w:tr w:rsidR="00060BB7" w14:paraId="0B7D74CF" w14:textId="77777777" w:rsidTr="001A05CD">
        <w:tc>
          <w:tcPr>
            <w:tcW w:w="4957" w:type="dxa"/>
          </w:tcPr>
          <w:p w14:paraId="5AF6B0DE" w14:textId="77777777" w:rsidR="00060BB7" w:rsidRDefault="00060BB7" w:rsidP="008144F7">
            <w:pPr>
              <w:rPr>
                <w:sz w:val="28"/>
                <w:szCs w:val="28"/>
              </w:rPr>
            </w:pPr>
            <w:r>
              <w:rPr>
                <w:sz w:val="28"/>
                <w:szCs w:val="28"/>
              </w:rPr>
              <w:t xml:space="preserve">Family/domestic violence </w:t>
            </w:r>
          </w:p>
        </w:tc>
        <w:tc>
          <w:tcPr>
            <w:tcW w:w="12686" w:type="dxa"/>
            <w:gridSpan w:val="2"/>
            <w:vMerge/>
          </w:tcPr>
          <w:p w14:paraId="44EC1D06" w14:textId="77777777" w:rsidR="00060BB7" w:rsidRPr="00853260" w:rsidRDefault="00060BB7" w:rsidP="008144F7"/>
        </w:tc>
        <w:tc>
          <w:tcPr>
            <w:tcW w:w="4721" w:type="dxa"/>
          </w:tcPr>
          <w:p w14:paraId="312249FE" w14:textId="77777777" w:rsidR="00060BB7" w:rsidRPr="00853260" w:rsidRDefault="00060BB7" w:rsidP="008144F7"/>
        </w:tc>
      </w:tr>
      <w:tr w:rsidR="008A79A7" w14:paraId="2E7BC5C1" w14:textId="77777777" w:rsidTr="001A05CD">
        <w:tc>
          <w:tcPr>
            <w:tcW w:w="4957" w:type="dxa"/>
          </w:tcPr>
          <w:p w14:paraId="580F1102" w14:textId="64EFD7B9" w:rsidR="008A79A7" w:rsidRPr="008A79A7" w:rsidRDefault="008A79A7" w:rsidP="008144F7">
            <w:pPr>
              <w:rPr>
                <w:color w:val="00B050"/>
                <w:sz w:val="28"/>
                <w:szCs w:val="28"/>
              </w:rPr>
            </w:pPr>
            <w:r w:rsidRPr="008A79A7">
              <w:rPr>
                <w:color w:val="00B050"/>
                <w:sz w:val="28"/>
                <w:szCs w:val="28"/>
              </w:rPr>
              <w:t>xx</w:t>
            </w:r>
          </w:p>
        </w:tc>
        <w:tc>
          <w:tcPr>
            <w:tcW w:w="12686" w:type="dxa"/>
            <w:gridSpan w:val="2"/>
          </w:tcPr>
          <w:p w14:paraId="550C7103" w14:textId="77777777" w:rsidR="008A79A7" w:rsidRPr="00853260" w:rsidRDefault="008A79A7" w:rsidP="008144F7"/>
        </w:tc>
        <w:tc>
          <w:tcPr>
            <w:tcW w:w="4721" w:type="dxa"/>
          </w:tcPr>
          <w:p w14:paraId="59586085" w14:textId="77777777" w:rsidR="008A79A7" w:rsidRPr="00853260" w:rsidRDefault="008A79A7" w:rsidP="008144F7"/>
        </w:tc>
      </w:tr>
    </w:tbl>
    <w:p w14:paraId="66F6F360" w14:textId="77777777" w:rsidR="00060BB7" w:rsidRDefault="00060BB7" w:rsidP="00060BB7">
      <w:pPr>
        <w:rPr>
          <w:sz w:val="28"/>
          <w:szCs w:val="28"/>
        </w:rPr>
      </w:pPr>
    </w:p>
    <w:p w14:paraId="2AE3A356" w14:textId="77777777" w:rsidR="00060BB7" w:rsidRDefault="00060BB7" w:rsidP="00060BB7">
      <w:pPr>
        <w:rPr>
          <w:sz w:val="28"/>
          <w:szCs w:val="28"/>
          <w:highlight w:val="yellow"/>
        </w:rPr>
      </w:pPr>
    </w:p>
    <w:p w14:paraId="65ED52A4" w14:textId="77777777" w:rsidR="00060BB7" w:rsidRDefault="00060BB7">
      <w:pPr>
        <w:rPr>
          <w:color w:val="0070C0"/>
          <w:sz w:val="28"/>
          <w:szCs w:val="28"/>
        </w:rPr>
      </w:pPr>
      <w:r>
        <w:rPr>
          <w:color w:val="0070C0"/>
          <w:sz w:val="28"/>
          <w:szCs w:val="28"/>
        </w:rPr>
        <w:br w:type="page"/>
      </w:r>
    </w:p>
    <w:p w14:paraId="5690B240" w14:textId="7E5175CE" w:rsidR="00775531" w:rsidRDefault="003A47A2" w:rsidP="00775531">
      <w:pPr>
        <w:spacing w:after="0" w:line="240" w:lineRule="auto"/>
        <w:rPr>
          <w:color w:val="0070C0"/>
          <w:sz w:val="28"/>
          <w:szCs w:val="28"/>
        </w:rPr>
      </w:pPr>
      <w:r w:rsidRPr="008A79A7">
        <w:rPr>
          <w:color w:val="0070C0"/>
          <w:sz w:val="28"/>
          <w:szCs w:val="28"/>
          <w:highlight w:val="cyan"/>
        </w:rPr>
        <w:lastRenderedPageBreak/>
        <w:t>The remainder of this document is a reproduction of the 2020 planning framework material.</w:t>
      </w:r>
      <w:r w:rsidR="00775531">
        <w:rPr>
          <w:color w:val="0070C0"/>
          <w:sz w:val="28"/>
          <w:szCs w:val="28"/>
        </w:rPr>
        <w:t xml:space="preserve"> </w:t>
      </w:r>
    </w:p>
    <w:p w14:paraId="21EA48FF" w14:textId="7DD5C320" w:rsidR="00981E6A" w:rsidRPr="00F56D17" w:rsidRDefault="0002159F" w:rsidP="0002159F">
      <w:pPr>
        <w:rPr>
          <w:color w:val="0070C0"/>
          <w:sz w:val="44"/>
          <w:szCs w:val="44"/>
        </w:rPr>
      </w:pPr>
      <w:r w:rsidRPr="00890628">
        <w:rPr>
          <w:b/>
          <w:color w:val="FF0000"/>
          <w:sz w:val="44"/>
          <w:szCs w:val="44"/>
        </w:rPr>
        <w:t>AS91235 (Health 2.1)</w:t>
      </w:r>
      <w:r w:rsidRPr="00890628">
        <w:rPr>
          <w:b/>
          <w:color w:val="0070C0"/>
          <w:sz w:val="44"/>
          <w:szCs w:val="44"/>
        </w:rPr>
        <w:t>: Analyse an adolescent health issue</w:t>
      </w:r>
      <w:r w:rsidRPr="00890628">
        <w:rPr>
          <w:color w:val="0070C0"/>
          <w:sz w:val="44"/>
          <w:szCs w:val="44"/>
        </w:rPr>
        <w:t xml:space="preserve"> </w:t>
      </w:r>
    </w:p>
    <w:p w14:paraId="33FF2A04" w14:textId="77777777" w:rsidR="000F1AF1" w:rsidRDefault="000F1AF1" w:rsidP="0002159F">
      <w:pPr>
        <w:rPr>
          <w:b/>
          <w:sz w:val="28"/>
          <w:szCs w:val="28"/>
        </w:rPr>
      </w:pPr>
      <w:r>
        <w:rPr>
          <w:b/>
          <w:color w:val="0070C0"/>
          <w:sz w:val="28"/>
          <w:szCs w:val="28"/>
        </w:rPr>
        <w:t xml:space="preserve">Planning framework for AS91235: </w:t>
      </w:r>
      <w:r w:rsidRPr="000F1AF1">
        <w:rPr>
          <w:b/>
          <w:color w:val="000000" w:themeColor="text1"/>
          <w:sz w:val="28"/>
          <w:szCs w:val="28"/>
        </w:rPr>
        <w:t>Use the c</w:t>
      </w:r>
      <w:r w:rsidR="00981E6A" w:rsidRPr="000F1AF1">
        <w:rPr>
          <w:b/>
          <w:color w:val="000000" w:themeColor="text1"/>
          <w:sz w:val="28"/>
          <w:szCs w:val="28"/>
        </w:rPr>
        <w:t xml:space="preserve">opy </w:t>
      </w:r>
      <w:r w:rsidR="00981E6A">
        <w:rPr>
          <w:b/>
          <w:sz w:val="28"/>
          <w:szCs w:val="28"/>
        </w:rPr>
        <w:t xml:space="preserve">templates reproduced </w:t>
      </w:r>
      <w:r>
        <w:rPr>
          <w:b/>
          <w:sz w:val="28"/>
          <w:szCs w:val="28"/>
        </w:rPr>
        <w:t xml:space="preserve">and adapted </w:t>
      </w:r>
      <w:r w:rsidR="00981E6A">
        <w:rPr>
          <w:b/>
          <w:sz w:val="28"/>
          <w:szCs w:val="28"/>
        </w:rPr>
        <w:t xml:space="preserve">from </w:t>
      </w:r>
      <w:r w:rsidR="003D5D01" w:rsidRPr="003D5D01">
        <w:rPr>
          <w:b/>
          <w:i/>
          <w:sz w:val="28"/>
          <w:szCs w:val="28"/>
        </w:rPr>
        <w:t>Mental</w:t>
      </w:r>
      <w:r w:rsidR="00981E6A" w:rsidRPr="003D5D01">
        <w:rPr>
          <w:b/>
          <w:i/>
          <w:sz w:val="28"/>
          <w:szCs w:val="28"/>
        </w:rPr>
        <w:t xml:space="preserve"> </w:t>
      </w:r>
      <w:r w:rsidR="003D5D01" w:rsidRPr="003D5D01">
        <w:rPr>
          <w:b/>
          <w:i/>
          <w:sz w:val="28"/>
          <w:szCs w:val="28"/>
        </w:rPr>
        <w:t>H</w:t>
      </w:r>
      <w:r w:rsidR="00981E6A" w:rsidRPr="003D5D01">
        <w:rPr>
          <w:b/>
          <w:i/>
          <w:sz w:val="28"/>
          <w:szCs w:val="28"/>
        </w:rPr>
        <w:t>ealth &amp; Resilience</w:t>
      </w:r>
      <w:r w:rsidR="00981E6A">
        <w:rPr>
          <w:b/>
          <w:sz w:val="28"/>
          <w:szCs w:val="28"/>
        </w:rPr>
        <w:t xml:space="preserve"> (NZHEA, 2018, theme 7)</w:t>
      </w:r>
      <w:r>
        <w:rPr>
          <w:b/>
          <w:sz w:val="28"/>
          <w:szCs w:val="28"/>
        </w:rPr>
        <w:t xml:space="preserve"> as a source of ideas for learning activities. </w:t>
      </w:r>
    </w:p>
    <w:p w14:paraId="5EFBAAF3" w14:textId="0FEAB678" w:rsidR="007A6068" w:rsidRDefault="00333C6F" w:rsidP="007A6068">
      <w:r>
        <w:t xml:space="preserve">Using the 2020 topic of alcohol (mis)use, think about this as a way to identify the scope of the learning needed to cover the big ideas of this standards. </w:t>
      </w:r>
      <w:r w:rsidR="000F1AF1" w:rsidRPr="000F1AF1">
        <w:t xml:space="preserve">The sources listed above provide a range of knowledge and understanding about </w:t>
      </w:r>
      <w:r w:rsidR="000F1AF1" w:rsidRPr="00775531">
        <w:rPr>
          <w:b/>
        </w:rPr>
        <w:t>influences on adolescent alcohol use, consequences for wellbeing and strategies to promote wellbeing/reduce alcohol-related harm</w:t>
      </w:r>
      <w:r w:rsidR="000F1AF1" w:rsidRPr="000F1AF1">
        <w:t>, required for assessment.</w:t>
      </w:r>
      <w:r w:rsidR="00E745A4">
        <w:t xml:space="preserve"> </w:t>
      </w:r>
      <w:r w:rsidR="00E745A4" w:rsidRPr="00F56D17">
        <w:rPr>
          <w:color w:val="000000" w:themeColor="text1"/>
        </w:rPr>
        <w:t>Select ideas that are relevant to your students and local community, and what is currently in the news and topical during 202</w:t>
      </w:r>
      <w:r w:rsidR="00F56D17" w:rsidRPr="00F56D17">
        <w:rPr>
          <w:color w:val="000000" w:themeColor="text1"/>
        </w:rPr>
        <w:t>1</w:t>
      </w:r>
      <w:r w:rsidR="00775531" w:rsidRPr="00F56D17">
        <w:rPr>
          <w:color w:val="000000" w:themeColor="text1"/>
        </w:rPr>
        <w:t xml:space="preserve"> – it is not intended that all of the following will be covered and there may be other considerations more relevant for </w:t>
      </w:r>
      <w:r w:rsidR="00F340C4" w:rsidRPr="00F56D17">
        <w:rPr>
          <w:color w:val="000000" w:themeColor="text1"/>
        </w:rPr>
        <w:t xml:space="preserve">your </w:t>
      </w:r>
      <w:r w:rsidR="00775531" w:rsidRPr="00F56D17">
        <w:rPr>
          <w:color w:val="000000" w:themeColor="text1"/>
        </w:rPr>
        <w:t>learners</w:t>
      </w:r>
      <w:r w:rsidR="00E745A4" w:rsidRPr="00F56D17">
        <w:rPr>
          <w:color w:val="000000" w:themeColor="text1"/>
        </w:rPr>
        <w:t xml:space="preserve">. </w:t>
      </w:r>
      <w:r w:rsidR="00F12E2D">
        <w:t>Also access up-</w:t>
      </w:r>
      <w:r w:rsidR="00E745A4">
        <w:t>to</w:t>
      </w:r>
      <w:r w:rsidR="00F12E2D">
        <w:t>-</w:t>
      </w:r>
      <w:r w:rsidR="00E745A4">
        <w:t xml:space="preserve">date research reports as they become </w:t>
      </w:r>
      <w:r w:rsidR="00F12E2D">
        <w:t>available</w:t>
      </w:r>
      <w:r w:rsidR="00E745A4">
        <w:t>.</w:t>
      </w:r>
      <w:r w:rsidR="007A6068">
        <w:t xml:space="preserve"> </w:t>
      </w:r>
    </w:p>
    <w:p w14:paraId="77DA21C3" w14:textId="60AEAADB" w:rsidR="003D5D01" w:rsidRPr="003D5D01" w:rsidRDefault="003D5D01" w:rsidP="007A6068">
      <w:pPr>
        <w:rPr>
          <w:b/>
          <w:sz w:val="28"/>
          <w:szCs w:val="28"/>
        </w:rPr>
      </w:pPr>
      <w:r w:rsidRPr="003D5D01">
        <w:rPr>
          <w:b/>
          <w:sz w:val="28"/>
          <w:szCs w:val="28"/>
        </w:rPr>
        <w:t xml:space="preserve">Influences of alcohol </w:t>
      </w:r>
      <w:r w:rsidR="00775531">
        <w:rPr>
          <w:b/>
          <w:sz w:val="28"/>
          <w:szCs w:val="28"/>
        </w:rPr>
        <w:t>mis</w:t>
      </w:r>
      <w:r w:rsidRPr="003D5D01">
        <w:rPr>
          <w:b/>
          <w:sz w:val="28"/>
          <w:szCs w:val="28"/>
        </w:rPr>
        <w:t xml:space="preserve">use and impacts on wellbeing </w:t>
      </w:r>
      <w:r w:rsidR="00775531" w:rsidRPr="00775531">
        <w:rPr>
          <w:b/>
          <w:i/>
          <w:sz w:val="28"/>
          <w:szCs w:val="28"/>
        </w:rPr>
        <w:t>(</w:t>
      </w:r>
      <w:r w:rsidR="00775531">
        <w:rPr>
          <w:b/>
          <w:i/>
          <w:sz w:val="28"/>
          <w:szCs w:val="28"/>
        </w:rPr>
        <w:t>in addition, influences on</w:t>
      </w:r>
      <w:r w:rsidR="00775531" w:rsidRPr="00775531">
        <w:rPr>
          <w:b/>
          <w:i/>
          <w:sz w:val="28"/>
          <w:szCs w:val="28"/>
        </w:rPr>
        <w:t xml:space="preserve"> moderate or non-use</w:t>
      </w:r>
      <w:r w:rsidR="00775531">
        <w:rPr>
          <w:b/>
          <w:i/>
          <w:sz w:val="28"/>
          <w:szCs w:val="28"/>
        </w:rPr>
        <w:t xml:space="preserve"> of alcohol could also be noted as this may provide ideas for strategies</w:t>
      </w:r>
      <w:r w:rsidR="00775531" w:rsidRPr="00775531">
        <w:rPr>
          <w:b/>
          <w:i/>
          <w:sz w:val="28"/>
          <w:szCs w:val="28"/>
        </w:rPr>
        <w:t>)</w:t>
      </w:r>
      <w:r w:rsidR="00F56D17" w:rsidRPr="00F56D17">
        <w:rPr>
          <w:b/>
          <w:color w:val="FF0000"/>
          <w:sz w:val="28"/>
          <w:szCs w:val="28"/>
        </w:rPr>
        <w:t xml:space="preserve"> </w:t>
      </w:r>
      <w:r w:rsidR="00F56D17">
        <w:rPr>
          <w:b/>
          <w:color w:val="FF0000"/>
          <w:sz w:val="28"/>
          <w:szCs w:val="28"/>
        </w:rPr>
        <w:t xml:space="preserve">- </w:t>
      </w:r>
      <w:r w:rsidR="00F56D17" w:rsidRPr="00F56D17">
        <w:rPr>
          <w:b/>
          <w:color w:val="FF0000"/>
          <w:sz w:val="28"/>
          <w:szCs w:val="28"/>
        </w:rPr>
        <w:t>adapt for use with other topics or themes</w:t>
      </w:r>
    </w:p>
    <w:tbl>
      <w:tblPr>
        <w:tblStyle w:val="TableGrid"/>
        <w:tblW w:w="0" w:type="auto"/>
        <w:tblLook w:val="04A0" w:firstRow="1" w:lastRow="0" w:firstColumn="1" w:lastColumn="0" w:noHBand="0" w:noVBand="1"/>
      </w:tblPr>
      <w:tblGrid>
        <w:gridCol w:w="5807"/>
        <w:gridCol w:w="8105"/>
        <w:gridCol w:w="8105"/>
      </w:tblGrid>
      <w:tr w:rsidR="00981E6A" w:rsidRPr="00981E6A" w14:paraId="50A6383E" w14:textId="77777777" w:rsidTr="003D5D01">
        <w:trPr>
          <w:trHeight w:val="317"/>
        </w:trPr>
        <w:tc>
          <w:tcPr>
            <w:tcW w:w="5807" w:type="dxa"/>
            <w:shd w:val="clear" w:color="auto" w:fill="DEEAF6" w:themeFill="accent1" w:themeFillTint="33"/>
          </w:tcPr>
          <w:p w14:paraId="064E2EDA" w14:textId="77777777" w:rsidR="00981E6A" w:rsidRPr="00981E6A" w:rsidRDefault="00981E6A" w:rsidP="003D5D01">
            <w:pPr>
              <w:rPr>
                <w:b/>
              </w:rPr>
            </w:pPr>
            <w:r w:rsidRPr="00981E6A">
              <w:rPr>
                <w:b/>
              </w:rPr>
              <w:t xml:space="preserve">If the personal influence on a person’s </w:t>
            </w:r>
            <w:r w:rsidR="003D5D01">
              <w:rPr>
                <w:b/>
              </w:rPr>
              <w:t>alcohol</w:t>
            </w:r>
            <w:r w:rsidRPr="00981E6A">
              <w:rPr>
                <w:b/>
              </w:rPr>
              <w:t xml:space="preserve"> use is … </w:t>
            </w:r>
          </w:p>
        </w:tc>
        <w:tc>
          <w:tcPr>
            <w:tcW w:w="8105" w:type="dxa"/>
            <w:shd w:val="clear" w:color="auto" w:fill="DEEAF6" w:themeFill="accent1" w:themeFillTint="33"/>
          </w:tcPr>
          <w:p w14:paraId="0068222A" w14:textId="77777777" w:rsidR="00981E6A" w:rsidRPr="00981E6A" w:rsidRDefault="003D5D01" w:rsidP="00981E6A">
            <w:pPr>
              <w:rPr>
                <w:b/>
              </w:rPr>
            </w:pPr>
            <w:r>
              <w:rPr>
                <w:b/>
              </w:rPr>
              <w:t>… Possible data sources</w:t>
            </w:r>
            <w:r w:rsidR="00981E6A" w:rsidRPr="00981E6A">
              <w:rPr>
                <w:b/>
              </w:rPr>
              <w:t xml:space="preserve"> that MIGHT provide evidence to support the claim that this is an influence </w:t>
            </w:r>
            <w:r w:rsidR="00F12E2D">
              <w:rPr>
                <w:b/>
              </w:rPr>
              <w:t>on the misuse of alcohol?</w:t>
            </w:r>
          </w:p>
        </w:tc>
        <w:tc>
          <w:tcPr>
            <w:tcW w:w="8105" w:type="dxa"/>
            <w:shd w:val="clear" w:color="auto" w:fill="DEEAF6" w:themeFill="accent1" w:themeFillTint="33"/>
          </w:tcPr>
          <w:p w14:paraId="35F344E1" w14:textId="77777777" w:rsidR="00981E6A" w:rsidRPr="00981E6A" w:rsidRDefault="00981E6A" w:rsidP="00775531">
            <w:pPr>
              <w:rPr>
                <w:b/>
              </w:rPr>
            </w:pPr>
            <w:r w:rsidRPr="00981E6A">
              <w:rPr>
                <w:b/>
              </w:rPr>
              <w:t>Why or ho</w:t>
            </w:r>
            <w:r w:rsidR="000F1AF1">
              <w:rPr>
                <w:b/>
              </w:rPr>
              <w:t xml:space="preserve">w does this influence lead to </w:t>
            </w:r>
            <w:r w:rsidR="000F1AF1" w:rsidRPr="000F1AF1">
              <w:rPr>
                <w:b/>
              </w:rPr>
              <w:t xml:space="preserve">an adolescent’s </w:t>
            </w:r>
            <w:r w:rsidR="00F12E2D" w:rsidRPr="00F12E2D">
              <w:rPr>
                <w:b/>
              </w:rPr>
              <w:t xml:space="preserve">misuse </w:t>
            </w:r>
            <w:r w:rsidRPr="00981E6A">
              <w:rPr>
                <w:b/>
              </w:rPr>
              <w:t xml:space="preserve">of </w:t>
            </w:r>
            <w:r w:rsidR="003D5D01">
              <w:rPr>
                <w:b/>
              </w:rPr>
              <w:t>alcohol</w:t>
            </w:r>
            <w:r w:rsidRPr="00981E6A">
              <w:rPr>
                <w:b/>
              </w:rPr>
              <w:t xml:space="preserve">, and therefore, affect their wellbeing? </w:t>
            </w:r>
          </w:p>
        </w:tc>
      </w:tr>
      <w:tr w:rsidR="00981E6A" w:rsidRPr="00981E6A" w14:paraId="17F80FC7" w14:textId="77777777" w:rsidTr="003D5D01">
        <w:trPr>
          <w:trHeight w:val="450"/>
        </w:trPr>
        <w:tc>
          <w:tcPr>
            <w:tcW w:w="5807" w:type="dxa"/>
          </w:tcPr>
          <w:p w14:paraId="13C875D9" w14:textId="77777777" w:rsidR="00981E6A" w:rsidRPr="00981E6A" w:rsidRDefault="00981E6A" w:rsidP="003D5D01">
            <w:r w:rsidRPr="00981E6A">
              <w:t xml:space="preserve">Lack of knowledge about the effects of </w:t>
            </w:r>
            <w:r w:rsidR="003D5D01">
              <w:t>alcohol</w:t>
            </w:r>
          </w:p>
        </w:tc>
        <w:tc>
          <w:tcPr>
            <w:tcW w:w="8105" w:type="dxa"/>
          </w:tcPr>
          <w:p w14:paraId="0C5DB8B6" w14:textId="77777777" w:rsidR="00981E6A" w:rsidRPr="00981E6A" w:rsidRDefault="00981E6A" w:rsidP="00981E6A"/>
        </w:tc>
        <w:tc>
          <w:tcPr>
            <w:tcW w:w="8105" w:type="dxa"/>
          </w:tcPr>
          <w:p w14:paraId="0283DE69" w14:textId="77777777" w:rsidR="00981E6A" w:rsidRPr="00981E6A" w:rsidRDefault="00981E6A" w:rsidP="00981E6A"/>
        </w:tc>
      </w:tr>
      <w:tr w:rsidR="00981E6A" w:rsidRPr="00981E6A" w14:paraId="27604C3C" w14:textId="77777777" w:rsidTr="003D5D01">
        <w:trPr>
          <w:trHeight w:val="438"/>
        </w:trPr>
        <w:tc>
          <w:tcPr>
            <w:tcW w:w="5807" w:type="dxa"/>
          </w:tcPr>
          <w:p w14:paraId="22821087" w14:textId="77777777" w:rsidR="00981E6A" w:rsidRPr="00981E6A" w:rsidRDefault="00981E6A" w:rsidP="00981E6A">
            <w:r w:rsidRPr="00981E6A">
              <w:t xml:space="preserve">Lack of personal confidence in social situations </w:t>
            </w:r>
          </w:p>
        </w:tc>
        <w:tc>
          <w:tcPr>
            <w:tcW w:w="8105" w:type="dxa"/>
          </w:tcPr>
          <w:p w14:paraId="72C0BD3E" w14:textId="77777777" w:rsidR="00981E6A" w:rsidRPr="00981E6A" w:rsidRDefault="00981E6A" w:rsidP="00981E6A"/>
        </w:tc>
        <w:tc>
          <w:tcPr>
            <w:tcW w:w="8105" w:type="dxa"/>
          </w:tcPr>
          <w:p w14:paraId="6728E82F" w14:textId="77777777" w:rsidR="00981E6A" w:rsidRPr="00981E6A" w:rsidRDefault="00981E6A" w:rsidP="00981E6A"/>
        </w:tc>
      </w:tr>
      <w:tr w:rsidR="00981E6A" w:rsidRPr="00981E6A" w14:paraId="1A66A088" w14:textId="77777777" w:rsidTr="003D5D01">
        <w:trPr>
          <w:trHeight w:val="422"/>
        </w:trPr>
        <w:tc>
          <w:tcPr>
            <w:tcW w:w="5807" w:type="dxa"/>
          </w:tcPr>
          <w:p w14:paraId="3459689F" w14:textId="77777777" w:rsidR="00981E6A" w:rsidRPr="00981E6A" w:rsidRDefault="00981E6A" w:rsidP="00981E6A">
            <w:r w:rsidRPr="00981E6A">
              <w:t>Feeling down and depressed</w:t>
            </w:r>
          </w:p>
        </w:tc>
        <w:tc>
          <w:tcPr>
            <w:tcW w:w="8105" w:type="dxa"/>
          </w:tcPr>
          <w:p w14:paraId="650F78E5" w14:textId="77777777" w:rsidR="00981E6A" w:rsidRPr="00981E6A" w:rsidRDefault="00981E6A" w:rsidP="00981E6A"/>
          <w:p w14:paraId="1D9DE0EE" w14:textId="77777777" w:rsidR="00981E6A" w:rsidRPr="00981E6A" w:rsidRDefault="00981E6A" w:rsidP="00981E6A"/>
        </w:tc>
        <w:tc>
          <w:tcPr>
            <w:tcW w:w="8105" w:type="dxa"/>
          </w:tcPr>
          <w:p w14:paraId="4CCAC7FA" w14:textId="77777777" w:rsidR="00981E6A" w:rsidRPr="00981E6A" w:rsidRDefault="00981E6A" w:rsidP="00981E6A"/>
        </w:tc>
      </w:tr>
      <w:tr w:rsidR="00981E6A" w:rsidRPr="00981E6A" w14:paraId="4736D165" w14:textId="77777777" w:rsidTr="003D5D01">
        <w:trPr>
          <w:trHeight w:val="438"/>
        </w:trPr>
        <w:tc>
          <w:tcPr>
            <w:tcW w:w="5807" w:type="dxa"/>
          </w:tcPr>
          <w:p w14:paraId="6E294BA8" w14:textId="77777777" w:rsidR="00981E6A" w:rsidRPr="00981E6A" w:rsidRDefault="00981E6A" w:rsidP="00981E6A">
            <w:r w:rsidRPr="00981E6A">
              <w:t xml:space="preserve">Doesn’t know how to be assertive </w:t>
            </w:r>
          </w:p>
        </w:tc>
        <w:tc>
          <w:tcPr>
            <w:tcW w:w="8105" w:type="dxa"/>
          </w:tcPr>
          <w:p w14:paraId="41486C75" w14:textId="77777777" w:rsidR="00981E6A" w:rsidRPr="00981E6A" w:rsidRDefault="00981E6A" w:rsidP="00981E6A"/>
        </w:tc>
        <w:tc>
          <w:tcPr>
            <w:tcW w:w="8105" w:type="dxa"/>
          </w:tcPr>
          <w:p w14:paraId="1275AB3C" w14:textId="77777777" w:rsidR="00981E6A" w:rsidRPr="00981E6A" w:rsidRDefault="00981E6A" w:rsidP="00981E6A"/>
        </w:tc>
      </w:tr>
      <w:tr w:rsidR="00981E6A" w:rsidRPr="00981E6A" w14:paraId="710D2074" w14:textId="77777777" w:rsidTr="003D5D01">
        <w:trPr>
          <w:trHeight w:val="450"/>
        </w:trPr>
        <w:tc>
          <w:tcPr>
            <w:tcW w:w="5807" w:type="dxa"/>
          </w:tcPr>
          <w:p w14:paraId="1D0BFD2A" w14:textId="77777777" w:rsidR="00981E6A" w:rsidRPr="00981E6A" w:rsidRDefault="00981E6A" w:rsidP="00981E6A">
            <w:r w:rsidRPr="00981E6A">
              <w:t xml:space="preserve">Doesn’t know they have the right to say ‘no’ </w:t>
            </w:r>
          </w:p>
        </w:tc>
        <w:tc>
          <w:tcPr>
            <w:tcW w:w="8105" w:type="dxa"/>
          </w:tcPr>
          <w:p w14:paraId="6FFBF631" w14:textId="77777777" w:rsidR="00981E6A" w:rsidRPr="00981E6A" w:rsidRDefault="00981E6A" w:rsidP="00981E6A"/>
        </w:tc>
        <w:tc>
          <w:tcPr>
            <w:tcW w:w="8105" w:type="dxa"/>
          </w:tcPr>
          <w:p w14:paraId="3020B003" w14:textId="77777777" w:rsidR="00981E6A" w:rsidRPr="00981E6A" w:rsidRDefault="00981E6A" w:rsidP="00981E6A"/>
        </w:tc>
      </w:tr>
      <w:tr w:rsidR="00981E6A" w:rsidRPr="00981E6A" w14:paraId="2A33F291" w14:textId="77777777" w:rsidTr="003D5D01">
        <w:trPr>
          <w:trHeight w:val="438"/>
        </w:trPr>
        <w:tc>
          <w:tcPr>
            <w:tcW w:w="5807" w:type="dxa"/>
          </w:tcPr>
          <w:p w14:paraId="1FA2F947" w14:textId="77777777" w:rsidR="00981E6A" w:rsidRPr="00981E6A" w:rsidRDefault="00981E6A" w:rsidP="00981E6A">
            <w:r w:rsidRPr="00981E6A">
              <w:t xml:space="preserve">Lack of experience to know what they are getting into </w:t>
            </w:r>
          </w:p>
        </w:tc>
        <w:tc>
          <w:tcPr>
            <w:tcW w:w="8105" w:type="dxa"/>
          </w:tcPr>
          <w:p w14:paraId="4A41EB70" w14:textId="77777777" w:rsidR="00981E6A" w:rsidRPr="00981E6A" w:rsidRDefault="00981E6A" w:rsidP="00981E6A"/>
        </w:tc>
        <w:tc>
          <w:tcPr>
            <w:tcW w:w="8105" w:type="dxa"/>
          </w:tcPr>
          <w:p w14:paraId="5DF20EF0" w14:textId="77777777" w:rsidR="00981E6A" w:rsidRPr="00981E6A" w:rsidRDefault="00981E6A" w:rsidP="00981E6A"/>
        </w:tc>
      </w:tr>
      <w:tr w:rsidR="00981E6A" w:rsidRPr="00981E6A" w14:paraId="68583A26" w14:textId="77777777" w:rsidTr="003D5D01">
        <w:trPr>
          <w:trHeight w:val="450"/>
        </w:trPr>
        <w:tc>
          <w:tcPr>
            <w:tcW w:w="5807" w:type="dxa"/>
          </w:tcPr>
          <w:p w14:paraId="25ED754D" w14:textId="77777777" w:rsidR="00981E6A" w:rsidRPr="00981E6A" w:rsidRDefault="00981E6A" w:rsidP="00981E6A">
            <w:r w:rsidRPr="00981E6A">
              <w:t xml:space="preserve">Low self-esteem or feelings of self-worth </w:t>
            </w:r>
          </w:p>
        </w:tc>
        <w:tc>
          <w:tcPr>
            <w:tcW w:w="8105" w:type="dxa"/>
          </w:tcPr>
          <w:p w14:paraId="21B9CF89" w14:textId="77777777" w:rsidR="00981E6A" w:rsidRPr="00981E6A" w:rsidRDefault="00981E6A" w:rsidP="00981E6A"/>
          <w:p w14:paraId="705B75F6" w14:textId="77777777" w:rsidR="00981E6A" w:rsidRPr="00981E6A" w:rsidRDefault="00981E6A" w:rsidP="00981E6A"/>
        </w:tc>
        <w:tc>
          <w:tcPr>
            <w:tcW w:w="8105" w:type="dxa"/>
          </w:tcPr>
          <w:p w14:paraId="7FC94B3C" w14:textId="77777777" w:rsidR="00981E6A" w:rsidRPr="00981E6A" w:rsidRDefault="00981E6A" w:rsidP="00981E6A"/>
        </w:tc>
      </w:tr>
      <w:tr w:rsidR="00981E6A" w:rsidRPr="00981E6A" w14:paraId="014B56EF" w14:textId="77777777" w:rsidTr="003D5D01">
        <w:trPr>
          <w:trHeight w:val="438"/>
        </w:trPr>
        <w:tc>
          <w:tcPr>
            <w:tcW w:w="5807" w:type="dxa"/>
          </w:tcPr>
          <w:p w14:paraId="1BBBBFAA" w14:textId="77777777" w:rsidR="00981E6A" w:rsidRPr="00981E6A" w:rsidRDefault="00981E6A" w:rsidP="00981E6A">
            <w:r w:rsidRPr="00981E6A">
              <w:t xml:space="preserve">Think it will make them popular </w:t>
            </w:r>
          </w:p>
        </w:tc>
        <w:tc>
          <w:tcPr>
            <w:tcW w:w="8105" w:type="dxa"/>
          </w:tcPr>
          <w:p w14:paraId="0CB499E7" w14:textId="77777777" w:rsidR="00981E6A" w:rsidRPr="00981E6A" w:rsidRDefault="00981E6A" w:rsidP="00981E6A"/>
          <w:p w14:paraId="0780EECA" w14:textId="77777777" w:rsidR="00981E6A" w:rsidRPr="00981E6A" w:rsidRDefault="00981E6A" w:rsidP="00981E6A"/>
        </w:tc>
        <w:tc>
          <w:tcPr>
            <w:tcW w:w="8105" w:type="dxa"/>
          </w:tcPr>
          <w:p w14:paraId="785573E0" w14:textId="77777777" w:rsidR="00981E6A" w:rsidRPr="00981E6A" w:rsidRDefault="00981E6A" w:rsidP="00981E6A"/>
        </w:tc>
      </w:tr>
      <w:tr w:rsidR="00981E6A" w:rsidRPr="00981E6A" w14:paraId="2F2CC5D3" w14:textId="77777777" w:rsidTr="003D5D01">
        <w:trPr>
          <w:trHeight w:val="438"/>
        </w:trPr>
        <w:tc>
          <w:tcPr>
            <w:tcW w:w="5807" w:type="dxa"/>
          </w:tcPr>
          <w:p w14:paraId="4252BA5C" w14:textId="77777777" w:rsidR="00981E6A" w:rsidRPr="00981E6A" w:rsidRDefault="00981E6A" w:rsidP="003D5D01">
            <w:r w:rsidRPr="00981E6A">
              <w:t>Think it will make them cool</w:t>
            </w:r>
            <w:r w:rsidR="003D5D01">
              <w:t xml:space="preserve"> </w:t>
            </w:r>
            <w:r w:rsidRPr="00981E6A">
              <w:t>(and fit in)</w:t>
            </w:r>
          </w:p>
        </w:tc>
        <w:tc>
          <w:tcPr>
            <w:tcW w:w="8105" w:type="dxa"/>
          </w:tcPr>
          <w:p w14:paraId="7AC4235A" w14:textId="77777777" w:rsidR="00981E6A" w:rsidRPr="00981E6A" w:rsidRDefault="00981E6A" w:rsidP="00981E6A"/>
        </w:tc>
        <w:tc>
          <w:tcPr>
            <w:tcW w:w="8105" w:type="dxa"/>
          </w:tcPr>
          <w:p w14:paraId="518D2762" w14:textId="77777777" w:rsidR="00981E6A" w:rsidRPr="00981E6A" w:rsidRDefault="00981E6A" w:rsidP="00981E6A"/>
        </w:tc>
      </w:tr>
      <w:tr w:rsidR="00981E6A" w:rsidRPr="00981E6A" w14:paraId="00D04390" w14:textId="77777777" w:rsidTr="003D5D01">
        <w:trPr>
          <w:trHeight w:val="450"/>
        </w:trPr>
        <w:tc>
          <w:tcPr>
            <w:tcW w:w="5807" w:type="dxa"/>
          </w:tcPr>
          <w:p w14:paraId="63AE06B8" w14:textId="77777777" w:rsidR="00981E6A" w:rsidRPr="00981E6A" w:rsidRDefault="00981E6A" w:rsidP="00981E6A">
            <w:r w:rsidRPr="00981E6A">
              <w:t xml:space="preserve">They are grieving after a major loss </w:t>
            </w:r>
          </w:p>
        </w:tc>
        <w:tc>
          <w:tcPr>
            <w:tcW w:w="8105" w:type="dxa"/>
          </w:tcPr>
          <w:p w14:paraId="26449D3B" w14:textId="77777777" w:rsidR="00981E6A" w:rsidRPr="00981E6A" w:rsidRDefault="00981E6A" w:rsidP="00981E6A"/>
        </w:tc>
        <w:tc>
          <w:tcPr>
            <w:tcW w:w="8105" w:type="dxa"/>
          </w:tcPr>
          <w:p w14:paraId="3150B8DA" w14:textId="77777777" w:rsidR="00981E6A" w:rsidRPr="00981E6A" w:rsidRDefault="00981E6A" w:rsidP="00981E6A"/>
        </w:tc>
      </w:tr>
      <w:tr w:rsidR="00981E6A" w:rsidRPr="00981E6A" w14:paraId="5198A4E0" w14:textId="77777777" w:rsidTr="003D5D01">
        <w:trPr>
          <w:trHeight w:val="438"/>
        </w:trPr>
        <w:tc>
          <w:tcPr>
            <w:tcW w:w="5807" w:type="dxa"/>
          </w:tcPr>
          <w:p w14:paraId="50BC9FE9" w14:textId="77777777" w:rsidR="00981E6A" w:rsidRPr="00981E6A" w:rsidRDefault="00981E6A" w:rsidP="00981E6A">
            <w:r w:rsidRPr="00981E6A">
              <w:t>Personal beliefs about wellbeing</w:t>
            </w:r>
          </w:p>
        </w:tc>
        <w:tc>
          <w:tcPr>
            <w:tcW w:w="8105" w:type="dxa"/>
          </w:tcPr>
          <w:p w14:paraId="6F4F9B1D" w14:textId="77777777" w:rsidR="00981E6A" w:rsidRPr="00981E6A" w:rsidRDefault="00981E6A" w:rsidP="00981E6A"/>
        </w:tc>
        <w:tc>
          <w:tcPr>
            <w:tcW w:w="8105" w:type="dxa"/>
          </w:tcPr>
          <w:p w14:paraId="5BFE9B4C" w14:textId="77777777" w:rsidR="00981E6A" w:rsidRPr="00981E6A" w:rsidRDefault="00981E6A" w:rsidP="00981E6A"/>
        </w:tc>
      </w:tr>
      <w:tr w:rsidR="00981E6A" w:rsidRPr="00981E6A" w14:paraId="1F138008" w14:textId="77777777" w:rsidTr="003D5D01">
        <w:trPr>
          <w:trHeight w:val="675"/>
        </w:trPr>
        <w:tc>
          <w:tcPr>
            <w:tcW w:w="5807" w:type="dxa"/>
          </w:tcPr>
          <w:p w14:paraId="67F9FF49" w14:textId="77777777" w:rsidR="00981E6A" w:rsidRPr="00981E6A" w:rsidRDefault="00981E6A" w:rsidP="00981E6A">
            <w:r w:rsidRPr="00981E6A">
              <w:t xml:space="preserve">Feelings of dissatisfaction or  inadequacy about the appearance of their body  </w:t>
            </w:r>
          </w:p>
        </w:tc>
        <w:tc>
          <w:tcPr>
            <w:tcW w:w="8105" w:type="dxa"/>
          </w:tcPr>
          <w:p w14:paraId="7CC39285" w14:textId="77777777" w:rsidR="00981E6A" w:rsidRPr="00981E6A" w:rsidRDefault="00981E6A" w:rsidP="00981E6A"/>
        </w:tc>
        <w:tc>
          <w:tcPr>
            <w:tcW w:w="8105" w:type="dxa"/>
          </w:tcPr>
          <w:p w14:paraId="75D8F3F2" w14:textId="77777777" w:rsidR="00981E6A" w:rsidRPr="00981E6A" w:rsidRDefault="00981E6A" w:rsidP="00981E6A"/>
        </w:tc>
      </w:tr>
      <w:tr w:rsidR="00981E6A" w:rsidRPr="00981E6A" w14:paraId="5483F0FE" w14:textId="77777777" w:rsidTr="003D5D01">
        <w:trPr>
          <w:trHeight w:val="438"/>
        </w:trPr>
        <w:tc>
          <w:tcPr>
            <w:tcW w:w="5807" w:type="dxa"/>
          </w:tcPr>
          <w:p w14:paraId="4A2362C9" w14:textId="77777777" w:rsidR="00981E6A" w:rsidRPr="00981E6A" w:rsidRDefault="00981E6A" w:rsidP="00981E6A">
            <w:r w:rsidRPr="00981E6A">
              <w:rPr>
                <w:i/>
              </w:rPr>
              <w:t>(add your own ideas)</w:t>
            </w:r>
          </w:p>
          <w:p w14:paraId="4A91957B" w14:textId="77777777" w:rsidR="00981E6A" w:rsidRPr="00981E6A" w:rsidRDefault="00981E6A" w:rsidP="00981E6A"/>
        </w:tc>
        <w:tc>
          <w:tcPr>
            <w:tcW w:w="8105" w:type="dxa"/>
          </w:tcPr>
          <w:p w14:paraId="4E206F11" w14:textId="77777777" w:rsidR="00981E6A" w:rsidRPr="00981E6A" w:rsidRDefault="00981E6A" w:rsidP="00981E6A"/>
        </w:tc>
        <w:tc>
          <w:tcPr>
            <w:tcW w:w="8105" w:type="dxa"/>
          </w:tcPr>
          <w:p w14:paraId="4D51C1C8" w14:textId="77777777" w:rsidR="00981E6A" w:rsidRPr="00981E6A" w:rsidRDefault="00981E6A" w:rsidP="00981E6A"/>
        </w:tc>
      </w:tr>
      <w:tr w:rsidR="003D5D01" w:rsidRPr="00981E6A" w14:paraId="5157C1C3" w14:textId="77777777" w:rsidTr="003D5D01">
        <w:trPr>
          <w:trHeight w:val="438"/>
        </w:trPr>
        <w:tc>
          <w:tcPr>
            <w:tcW w:w="5807" w:type="dxa"/>
          </w:tcPr>
          <w:p w14:paraId="64C12A38" w14:textId="77777777" w:rsidR="003D5D01" w:rsidRPr="00981E6A" w:rsidRDefault="003D5D01" w:rsidP="00981E6A">
            <w:pPr>
              <w:rPr>
                <w:i/>
              </w:rPr>
            </w:pPr>
          </w:p>
        </w:tc>
        <w:tc>
          <w:tcPr>
            <w:tcW w:w="8105" w:type="dxa"/>
          </w:tcPr>
          <w:p w14:paraId="617DA066" w14:textId="77777777" w:rsidR="003D5D01" w:rsidRPr="00981E6A" w:rsidRDefault="003D5D01" w:rsidP="00981E6A"/>
        </w:tc>
        <w:tc>
          <w:tcPr>
            <w:tcW w:w="8105" w:type="dxa"/>
          </w:tcPr>
          <w:p w14:paraId="2B7F6523" w14:textId="77777777" w:rsidR="003D5D01" w:rsidRPr="00981E6A" w:rsidRDefault="003D5D01" w:rsidP="00981E6A"/>
        </w:tc>
      </w:tr>
      <w:tr w:rsidR="00981E6A" w:rsidRPr="00981E6A" w14:paraId="72807F40" w14:textId="77777777" w:rsidTr="003D5D01">
        <w:trPr>
          <w:trHeight w:val="277"/>
        </w:trPr>
        <w:tc>
          <w:tcPr>
            <w:tcW w:w="5807" w:type="dxa"/>
            <w:shd w:val="clear" w:color="auto" w:fill="DEEAF6" w:themeFill="accent1" w:themeFillTint="33"/>
          </w:tcPr>
          <w:p w14:paraId="2EB12BB6" w14:textId="77777777" w:rsidR="00981E6A" w:rsidRPr="00981E6A" w:rsidRDefault="00981E6A" w:rsidP="003D5D01">
            <w:pPr>
              <w:rPr>
                <w:b/>
              </w:rPr>
            </w:pPr>
            <w:r w:rsidRPr="00981E6A">
              <w:rPr>
                <w:b/>
              </w:rPr>
              <w:t xml:space="preserve">If the interpersonal influence on a person’s </w:t>
            </w:r>
            <w:r w:rsidR="003D5D01">
              <w:rPr>
                <w:b/>
              </w:rPr>
              <w:t xml:space="preserve">alcohol </w:t>
            </w:r>
            <w:r w:rsidRPr="00981E6A">
              <w:rPr>
                <w:b/>
              </w:rPr>
              <w:t>use is ….</w:t>
            </w:r>
          </w:p>
        </w:tc>
        <w:tc>
          <w:tcPr>
            <w:tcW w:w="8105" w:type="dxa"/>
            <w:shd w:val="clear" w:color="auto" w:fill="DEEAF6" w:themeFill="accent1" w:themeFillTint="33"/>
          </w:tcPr>
          <w:p w14:paraId="5DE69EBC" w14:textId="77777777" w:rsidR="00981E6A" w:rsidRPr="00981E6A" w:rsidRDefault="003D5D01" w:rsidP="00981E6A">
            <w:pPr>
              <w:rPr>
                <w:b/>
              </w:rPr>
            </w:pPr>
            <w:r>
              <w:rPr>
                <w:b/>
              </w:rPr>
              <w:t>… What source of evidence</w:t>
            </w:r>
            <w:r w:rsidR="00981E6A" w:rsidRPr="00981E6A">
              <w:rPr>
                <w:b/>
              </w:rPr>
              <w:t xml:space="preserve"> MIGHT support the claim that this is an influence</w:t>
            </w:r>
            <w:r w:rsidR="00F12E2D">
              <w:rPr>
                <w:b/>
              </w:rPr>
              <w:t xml:space="preserve"> on the misuse of alcohol</w:t>
            </w:r>
            <w:r w:rsidR="00981E6A" w:rsidRPr="00981E6A">
              <w:rPr>
                <w:b/>
              </w:rPr>
              <w:t xml:space="preserve">? </w:t>
            </w:r>
          </w:p>
        </w:tc>
        <w:tc>
          <w:tcPr>
            <w:tcW w:w="8105" w:type="dxa"/>
            <w:shd w:val="clear" w:color="auto" w:fill="DEEAF6" w:themeFill="accent1" w:themeFillTint="33"/>
          </w:tcPr>
          <w:p w14:paraId="73648648" w14:textId="77777777" w:rsidR="00981E6A" w:rsidRPr="00981E6A" w:rsidRDefault="00981E6A" w:rsidP="00775531">
            <w:pPr>
              <w:rPr>
                <w:b/>
              </w:rPr>
            </w:pPr>
            <w:r w:rsidRPr="00981E6A">
              <w:rPr>
                <w:b/>
              </w:rPr>
              <w:t>Why or ho</w:t>
            </w:r>
            <w:r w:rsidR="000F1AF1">
              <w:rPr>
                <w:b/>
              </w:rPr>
              <w:t xml:space="preserve">w does this influence lead to </w:t>
            </w:r>
            <w:r w:rsidR="000F1AF1" w:rsidRPr="000F1AF1">
              <w:rPr>
                <w:b/>
              </w:rPr>
              <w:t>an adolescent’s</w:t>
            </w:r>
            <w:r w:rsidR="00F12E2D">
              <w:rPr>
                <w:b/>
              </w:rPr>
              <w:t xml:space="preserve"> mis</w:t>
            </w:r>
            <w:r w:rsidR="000F1AF1" w:rsidRPr="000F1AF1">
              <w:rPr>
                <w:b/>
              </w:rPr>
              <w:t>use</w:t>
            </w:r>
            <w:r w:rsidRPr="00981E6A">
              <w:rPr>
                <w:b/>
              </w:rPr>
              <w:t xml:space="preserve">) of </w:t>
            </w:r>
            <w:r w:rsidR="003D5D01">
              <w:rPr>
                <w:b/>
              </w:rPr>
              <w:t>alcohol</w:t>
            </w:r>
            <w:r w:rsidRPr="00981E6A">
              <w:rPr>
                <w:b/>
              </w:rPr>
              <w:t xml:space="preserve">, and therefore, affect their wellbeing? </w:t>
            </w:r>
          </w:p>
        </w:tc>
      </w:tr>
      <w:tr w:rsidR="00981E6A" w:rsidRPr="00981E6A" w14:paraId="6FE42523" w14:textId="77777777" w:rsidTr="003D5D01">
        <w:trPr>
          <w:trHeight w:val="450"/>
        </w:trPr>
        <w:tc>
          <w:tcPr>
            <w:tcW w:w="5807" w:type="dxa"/>
          </w:tcPr>
          <w:p w14:paraId="469EA745" w14:textId="77777777" w:rsidR="00981E6A" w:rsidRPr="00981E6A" w:rsidRDefault="00981E6A" w:rsidP="003D5D01">
            <w:r w:rsidRPr="00981E6A">
              <w:t xml:space="preserve">Peer pressure to use </w:t>
            </w:r>
            <w:r w:rsidR="003D5D01">
              <w:t>alcohol</w:t>
            </w:r>
          </w:p>
        </w:tc>
        <w:tc>
          <w:tcPr>
            <w:tcW w:w="8105" w:type="dxa"/>
          </w:tcPr>
          <w:p w14:paraId="4F83E6FF" w14:textId="77777777" w:rsidR="00981E6A" w:rsidRPr="00981E6A" w:rsidRDefault="00981E6A" w:rsidP="00981E6A"/>
          <w:p w14:paraId="124191D1" w14:textId="77777777" w:rsidR="00981E6A" w:rsidRPr="00981E6A" w:rsidRDefault="00981E6A" w:rsidP="00981E6A"/>
        </w:tc>
        <w:tc>
          <w:tcPr>
            <w:tcW w:w="8105" w:type="dxa"/>
          </w:tcPr>
          <w:p w14:paraId="7883B5D8" w14:textId="77777777" w:rsidR="00981E6A" w:rsidRPr="00981E6A" w:rsidRDefault="00981E6A" w:rsidP="00981E6A"/>
        </w:tc>
      </w:tr>
      <w:tr w:rsidR="00981E6A" w:rsidRPr="00981E6A" w14:paraId="7FF431F2" w14:textId="77777777" w:rsidTr="003D5D01">
        <w:trPr>
          <w:trHeight w:val="438"/>
        </w:trPr>
        <w:tc>
          <w:tcPr>
            <w:tcW w:w="5807" w:type="dxa"/>
          </w:tcPr>
          <w:p w14:paraId="1E71B1B8" w14:textId="77777777" w:rsidR="00981E6A" w:rsidRPr="00981E6A" w:rsidRDefault="00981E6A" w:rsidP="003D5D01">
            <w:r w:rsidRPr="00981E6A">
              <w:t xml:space="preserve">Regular use of </w:t>
            </w:r>
            <w:r w:rsidR="003D5D01">
              <w:t>alcohol</w:t>
            </w:r>
            <w:r w:rsidRPr="00981E6A">
              <w:t xml:space="preserve"> by close family members </w:t>
            </w:r>
          </w:p>
        </w:tc>
        <w:tc>
          <w:tcPr>
            <w:tcW w:w="8105" w:type="dxa"/>
          </w:tcPr>
          <w:p w14:paraId="0ABB9905" w14:textId="77777777" w:rsidR="00981E6A" w:rsidRPr="00981E6A" w:rsidRDefault="00981E6A" w:rsidP="00981E6A"/>
        </w:tc>
        <w:tc>
          <w:tcPr>
            <w:tcW w:w="8105" w:type="dxa"/>
          </w:tcPr>
          <w:p w14:paraId="59E9F8A2" w14:textId="77777777" w:rsidR="00981E6A" w:rsidRPr="00981E6A" w:rsidRDefault="00981E6A" w:rsidP="00981E6A"/>
        </w:tc>
      </w:tr>
      <w:tr w:rsidR="00981E6A" w:rsidRPr="00981E6A" w14:paraId="3170E75D" w14:textId="77777777" w:rsidTr="003D5D01">
        <w:trPr>
          <w:trHeight w:val="450"/>
        </w:trPr>
        <w:tc>
          <w:tcPr>
            <w:tcW w:w="5807" w:type="dxa"/>
          </w:tcPr>
          <w:p w14:paraId="562CFB9C" w14:textId="77777777" w:rsidR="00981E6A" w:rsidRPr="00981E6A" w:rsidRDefault="00981E6A" w:rsidP="00981E6A">
            <w:r w:rsidRPr="00981E6A">
              <w:t>Parents provide alcohol</w:t>
            </w:r>
          </w:p>
          <w:p w14:paraId="16BD82B1" w14:textId="77777777" w:rsidR="00981E6A" w:rsidRPr="00981E6A" w:rsidRDefault="00981E6A" w:rsidP="00981E6A"/>
        </w:tc>
        <w:tc>
          <w:tcPr>
            <w:tcW w:w="8105" w:type="dxa"/>
          </w:tcPr>
          <w:p w14:paraId="7F4B6CCE" w14:textId="77777777" w:rsidR="00981E6A" w:rsidRPr="00981E6A" w:rsidRDefault="00981E6A" w:rsidP="00981E6A"/>
        </w:tc>
        <w:tc>
          <w:tcPr>
            <w:tcW w:w="8105" w:type="dxa"/>
          </w:tcPr>
          <w:p w14:paraId="0B9A16FF" w14:textId="77777777" w:rsidR="00981E6A" w:rsidRPr="00981E6A" w:rsidRDefault="00981E6A" w:rsidP="00981E6A"/>
        </w:tc>
      </w:tr>
      <w:tr w:rsidR="00981E6A" w:rsidRPr="00981E6A" w14:paraId="5A154687" w14:textId="77777777" w:rsidTr="003D5D01">
        <w:trPr>
          <w:trHeight w:val="438"/>
        </w:trPr>
        <w:tc>
          <w:tcPr>
            <w:tcW w:w="5807" w:type="dxa"/>
          </w:tcPr>
          <w:p w14:paraId="5368B380" w14:textId="77777777" w:rsidR="00981E6A" w:rsidRPr="00981E6A" w:rsidRDefault="00981E6A" w:rsidP="003D5D01">
            <w:r w:rsidRPr="00981E6A">
              <w:t xml:space="preserve">All their close friends use </w:t>
            </w:r>
            <w:r w:rsidR="003D5D01" w:rsidRPr="00981E6A">
              <w:t>A</w:t>
            </w:r>
            <w:r w:rsidR="003D5D01">
              <w:t>lcohol</w:t>
            </w:r>
          </w:p>
        </w:tc>
        <w:tc>
          <w:tcPr>
            <w:tcW w:w="8105" w:type="dxa"/>
          </w:tcPr>
          <w:p w14:paraId="72BB11BC" w14:textId="77777777" w:rsidR="00981E6A" w:rsidRPr="00981E6A" w:rsidRDefault="00981E6A" w:rsidP="00981E6A"/>
          <w:p w14:paraId="0DA44A24" w14:textId="77777777" w:rsidR="00981E6A" w:rsidRPr="00981E6A" w:rsidRDefault="00981E6A" w:rsidP="00981E6A"/>
        </w:tc>
        <w:tc>
          <w:tcPr>
            <w:tcW w:w="8105" w:type="dxa"/>
          </w:tcPr>
          <w:p w14:paraId="72BD0FD5" w14:textId="77777777" w:rsidR="00981E6A" w:rsidRPr="00981E6A" w:rsidRDefault="00981E6A" w:rsidP="00981E6A"/>
        </w:tc>
      </w:tr>
      <w:tr w:rsidR="00981E6A" w:rsidRPr="00981E6A" w14:paraId="10E4CC0B" w14:textId="77777777" w:rsidTr="003D5D01">
        <w:trPr>
          <w:trHeight w:val="450"/>
        </w:trPr>
        <w:tc>
          <w:tcPr>
            <w:tcW w:w="5807" w:type="dxa"/>
          </w:tcPr>
          <w:p w14:paraId="7D3F9576" w14:textId="77777777" w:rsidR="00981E6A" w:rsidRPr="00981E6A" w:rsidRDefault="003D5D01" w:rsidP="003D5D01">
            <w:r>
              <w:t>Everyone expects you to use alcohol</w:t>
            </w:r>
          </w:p>
        </w:tc>
        <w:tc>
          <w:tcPr>
            <w:tcW w:w="8105" w:type="dxa"/>
          </w:tcPr>
          <w:p w14:paraId="0B55C9B4" w14:textId="77777777" w:rsidR="00981E6A" w:rsidRPr="00981E6A" w:rsidRDefault="00981E6A" w:rsidP="00981E6A"/>
        </w:tc>
        <w:tc>
          <w:tcPr>
            <w:tcW w:w="8105" w:type="dxa"/>
          </w:tcPr>
          <w:p w14:paraId="7527BF5A" w14:textId="77777777" w:rsidR="00981E6A" w:rsidRPr="00981E6A" w:rsidRDefault="00981E6A" w:rsidP="00981E6A"/>
        </w:tc>
      </w:tr>
      <w:tr w:rsidR="00981E6A" w:rsidRPr="00981E6A" w14:paraId="45697156" w14:textId="77777777" w:rsidTr="003D5D01">
        <w:trPr>
          <w:trHeight w:val="675"/>
        </w:trPr>
        <w:tc>
          <w:tcPr>
            <w:tcW w:w="5807" w:type="dxa"/>
          </w:tcPr>
          <w:p w14:paraId="34748EA6" w14:textId="77777777" w:rsidR="00981E6A" w:rsidRPr="00981E6A" w:rsidRDefault="00981E6A" w:rsidP="00981E6A">
            <w:r w:rsidRPr="00981E6A">
              <w:t xml:space="preserve">Alcohol is provided by a coach, parent’s friend or other adult </w:t>
            </w:r>
          </w:p>
          <w:p w14:paraId="7691492C" w14:textId="77777777" w:rsidR="00981E6A" w:rsidRPr="00981E6A" w:rsidRDefault="00981E6A" w:rsidP="00981E6A"/>
        </w:tc>
        <w:tc>
          <w:tcPr>
            <w:tcW w:w="8105" w:type="dxa"/>
          </w:tcPr>
          <w:p w14:paraId="3EB11924" w14:textId="77777777" w:rsidR="00981E6A" w:rsidRPr="00981E6A" w:rsidRDefault="00981E6A" w:rsidP="00981E6A"/>
        </w:tc>
        <w:tc>
          <w:tcPr>
            <w:tcW w:w="8105" w:type="dxa"/>
          </w:tcPr>
          <w:p w14:paraId="2B1E532B" w14:textId="77777777" w:rsidR="00981E6A" w:rsidRPr="00981E6A" w:rsidRDefault="00981E6A" w:rsidP="00981E6A"/>
        </w:tc>
      </w:tr>
      <w:tr w:rsidR="00981E6A" w:rsidRPr="00981E6A" w14:paraId="70CF5C4D" w14:textId="77777777" w:rsidTr="003D5D01">
        <w:trPr>
          <w:trHeight w:val="663"/>
        </w:trPr>
        <w:tc>
          <w:tcPr>
            <w:tcW w:w="5807" w:type="dxa"/>
          </w:tcPr>
          <w:p w14:paraId="792DCC7A" w14:textId="77777777" w:rsidR="00981E6A" w:rsidRPr="00981E6A" w:rsidRDefault="00981E6A" w:rsidP="00981E6A">
            <w:r w:rsidRPr="00981E6A">
              <w:lastRenderedPageBreak/>
              <w:t xml:space="preserve">Pressure from coach or team mates (to use performance enhancing drugs specifically) </w:t>
            </w:r>
          </w:p>
        </w:tc>
        <w:tc>
          <w:tcPr>
            <w:tcW w:w="8105" w:type="dxa"/>
          </w:tcPr>
          <w:p w14:paraId="6D0A5529" w14:textId="77777777" w:rsidR="00981E6A" w:rsidRPr="00981E6A" w:rsidRDefault="00981E6A" w:rsidP="00981E6A"/>
          <w:p w14:paraId="4071F503" w14:textId="77777777" w:rsidR="00981E6A" w:rsidRPr="00981E6A" w:rsidRDefault="00981E6A" w:rsidP="00981E6A"/>
        </w:tc>
        <w:tc>
          <w:tcPr>
            <w:tcW w:w="8105" w:type="dxa"/>
          </w:tcPr>
          <w:p w14:paraId="6ED15C50" w14:textId="77777777" w:rsidR="00981E6A" w:rsidRPr="00981E6A" w:rsidRDefault="00981E6A" w:rsidP="00981E6A"/>
        </w:tc>
      </w:tr>
      <w:tr w:rsidR="00981E6A" w:rsidRPr="00981E6A" w14:paraId="0057125A" w14:textId="77777777" w:rsidTr="003D5D01">
        <w:trPr>
          <w:trHeight w:val="450"/>
        </w:trPr>
        <w:tc>
          <w:tcPr>
            <w:tcW w:w="5807" w:type="dxa"/>
          </w:tcPr>
          <w:p w14:paraId="5E14DDE6" w14:textId="77777777" w:rsidR="00981E6A" w:rsidRPr="00981E6A" w:rsidRDefault="00981E6A" w:rsidP="00981E6A">
            <w:r w:rsidRPr="00981E6A">
              <w:rPr>
                <w:i/>
              </w:rPr>
              <w:t>(add your own ideas)</w:t>
            </w:r>
          </w:p>
          <w:p w14:paraId="619197FF" w14:textId="77777777" w:rsidR="00981E6A" w:rsidRPr="00981E6A" w:rsidRDefault="00981E6A" w:rsidP="00981E6A"/>
        </w:tc>
        <w:tc>
          <w:tcPr>
            <w:tcW w:w="8105" w:type="dxa"/>
          </w:tcPr>
          <w:p w14:paraId="2980EA81" w14:textId="77777777" w:rsidR="00981E6A" w:rsidRPr="00981E6A" w:rsidRDefault="00981E6A" w:rsidP="00981E6A"/>
          <w:p w14:paraId="51B11AAC" w14:textId="77777777" w:rsidR="00981E6A" w:rsidRPr="00981E6A" w:rsidRDefault="00981E6A" w:rsidP="00981E6A"/>
        </w:tc>
        <w:tc>
          <w:tcPr>
            <w:tcW w:w="8105" w:type="dxa"/>
          </w:tcPr>
          <w:p w14:paraId="12592116" w14:textId="77777777" w:rsidR="00981E6A" w:rsidRPr="00981E6A" w:rsidRDefault="00981E6A" w:rsidP="00981E6A"/>
        </w:tc>
      </w:tr>
      <w:tr w:rsidR="003D5D01" w:rsidRPr="00981E6A" w14:paraId="038A4396" w14:textId="77777777" w:rsidTr="003D5D01">
        <w:trPr>
          <w:trHeight w:val="450"/>
        </w:trPr>
        <w:tc>
          <w:tcPr>
            <w:tcW w:w="5807" w:type="dxa"/>
          </w:tcPr>
          <w:p w14:paraId="2767B381" w14:textId="77777777" w:rsidR="003D5D01" w:rsidRPr="00981E6A" w:rsidRDefault="003D5D01" w:rsidP="00981E6A">
            <w:pPr>
              <w:rPr>
                <w:i/>
              </w:rPr>
            </w:pPr>
          </w:p>
        </w:tc>
        <w:tc>
          <w:tcPr>
            <w:tcW w:w="8105" w:type="dxa"/>
          </w:tcPr>
          <w:p w14:paraId="505E272B" w14:textId="77777777" w:rsidR="003D5D01" w:rsidRPr="00981E6A" w:rsidRDefault="003D5D01" w:rsidP="00981E6A"/>
        </w:tc>
        <w:tc>
          <w:tcPr>
            <w:tcW w:w="8105" w:type="dxa"/>
          </w:tcPr>
          <w:p w14:paraId="4711738A" w14:textId="77777777" w:rsidR="003D5D01" w:rsidRPr="00981E6A" w:rsidRDefault="003D5D01" w:rsidP="00981E6A"/>
        </w:tc>
      </w:tr>
    </w:tbl>
    <w:tbl>
      <w:tblPr>
        <w:tblStyle w:val="TableGrid1"/>
        <w:tblW w:w="0" w:type="auto"/>
        <w:tblLook w:val="04A0" w:firstRow="1" w:lastRow="0" w:firstColumn="1" w:lastColumn="0" w:noHBand="0" w:noVBand="1"/>
      </w:tblPr>
      <w:tblGrid>
        <w:gridCol w:w="5807"/>
        <w:gridCol w:w="8090"/>
        <w:gridCol w:w="8091"/>
      </w:tblGrid>
      <w:tr w:rsidR="00981E6A" w:rsidRPr="00981E6A" w14:paraId="6E2516E5" w14:textId="77777777" w:rsidTr="003D5D01">
        <w:trPr>
          <w:trHeight w:val="467"/>
        </w:trPr>
        <w:tc>
          <w:tcPr>
            <w:tcW w:w="5807" w:type="dxa"/>
            <w:shd w:val="clear" w:color="auto" w:fill="DEEAF6" w:themeFill="accent1" w:themeFillTint="33"/>
          </w:tcPr>
          <w:p w14:paraId="6A4F8BC9" w14:textId="77777777" w:rsidR="00981E6A" w:rsidRPr="00981E6A" w:rsidRDefault="00981E6A" w:rsidP="003D5D01">
            <w:pPr>
              <w:rPr>
                <w:b/>
              </w:rPr>
            </w:pPr>
            <w:r w:rsidRPr="00981E6A">
              <w:rPr>
                <w:b/>
              </w:rPr>
              <w:t xml:space="preserve">If the societal influence on </w:t>
            </w:r>
            <w:r w:rsidR="000F1AF1" w:rsidRPr="000F1AF1">
              <w:rPr>
                <w:b/>
              </w:rPr>
              <w:t xml:space="preserve">an adolescent’s alcohol use </w:t>
            </w:r>
            <w:r w:rsidRPr="00981E6A">
              <w:rPr>
                <w:b/>
              </w:rPr>
              <w:t xml:space="preserve">is … </w:t>
            </w:r>
          </w:p>
        </w:tc>
        <w:tc>
          <w:tcPr>
            <w:tcW w:w="8090" w:type="dxa"/>
            <w:shd w:val="clear" w:color="auto" w:fill="DEEAF6" w:themeFill="accent1" w:themeFillTint="33"/>
          </w:tcPr>
          <w:p w14:paraId="08B28400" w14:textId="77777777" w:rsidR="00981E6A" w:rsidRPr="00981E6A" w:rsidRDefault="003D5D01" w:rsidP="00981E6A">
            <w:pPr>
              <w:rPr>
                <w:b/>
              </w:rPr>
            </w:pPr>
            <w:r>
              <w:rPr>
                <w:b/>
              </w:rPr>
              <w:t>… Possible data sources</w:t>
            </w:r>
            <w:r w:rsidR="00981E6A" w:rsidRPr="00981E6A">
              <w:rPr>
                <w:b/>
              </w:rPr>
              <w:t xml:space="preserve"> to provide evidence to support the claim that this is an influence</w:t>
            </w:r>
            <w:r w:rsidR="00F12E2D">
              <w:rPr>
                <w:b/>
              </w:rPr>
              <w:t xml:space="preserve"> on the misuse of alcohol</w:t>
            </w:r>
            <w:r w:rsidR="00981E6A" w:rsidRPr="00981E6A">
              <w:rPr>
                <w:b/>
              </w:rPr>
              <w:t xml:space="preserve">. </w:t>
            </w:r>
          </w:p>
        </w:tc>
        <w:tc>
          <w:tcPr>
            <w:tcW w:w="8091" w:type="dxa"/>
            <w:shd w:val="clear" w:color="auto" w:fill="DEEAF6" w:themeFill="accent1" w:themeFillTint="33"/>
          </w:tcPr>
          <w:p w14:paraId="437EAFA5" w14:textId="77777777" w:rsidR="00981E6A" w:rsidRPr="00981E6A" w:rsidRDefault="00981E6A" w:rsidP="00775531">
            <w:pPr>
              <w:rPr>
                <w:b/>
              </w:rPr>
            </w:pPr>
            <w:r w:rsidRPr="00981E6A">
              <w:rPr>
                <w:b/>
              </w:rPr>
              <w:t xml:space="preserve">Why or how does this influence lead to </w:t>
            </w:r>
            <w:r w:rsidR="000F1AF1">
              <w:rPr>
                <w:b/>
              </w:rPr>
              <w:t xml:space="preserve">an adolescent’s </w:t>
            </w:r>
            <w:r w:rsidRPr="00981E6A">
              <w:rPr>
                <w:b/>
              </w:rPr>
              <w:t xml:space="preserve">of </w:t>
            </w:r>
            <w:r w:rsidR="003D5D01">
              <w:rPr>
                <w:b/>
              </w:rPr>
              <w:t>alcohol</w:t>
            </w:r>
            <w:r w:rsidRPr="00981E6A">
              <w:rPr>
                <w:b/>
              </w:rPr>
              <w:t xml:space="preserve">, and therefore, affect their wellbeing? </w:t>
            </w:r>
          </w:p>
        </w:tc>
      </w:tr>
      <w:tr w:rsidR="00981E6A" w:rsidRPr="00981E6A" w14:paraId="5B9DE988" w14:textId="77777777" w:rsidTr="003D5D01">
        <w:trPr>
          <w:trHeight w:val="517"/>
        </w:trPr>
        <w:tc>
          <w:tcPr>
            <w:tcW w:w="5807" w:type="dxa"/>
          </w:tcPr>
          <w:p w14:paraId="1FEC33BF" w14:textId="77777777" w:rsidR="00981E6A" w:rsidRPr="00981E6A" w:rsidRDefault="00981E6A" w:rsidP="00981E6A">
            <w:r w:rsidRPr="00981E6A">
              <w:t>Historic cultural behaviours and attitudes</w:t>
            </w:r>
          </w:p>
        </w:tc>
        <w:tc>
          <w:tcPr>
            <w:tcW w:w="8090" w:type="dxa"/>
          </w:tcPr>
          <w:p w14:paraId="4389F73C" w14:textId="77777777" w:rsidR="00981E6A" w:rsidRPr="00981E6A" w:rsidRDefault="00981E6A" w:rsidP="00981E6A"/>
        </w:tc>
        <w:tc>
          <w:tcPr>
            <w:tcW w:w="8091" w:type="dxa"/>
          </w:tcPr>
          <w:p w14:paraId="1EDE9243" w14:textId="77777777" w:rsidR="00981E6A" w:rsidRPr="00981E6A" w:rsidRDefault="00981E6A" w:rsidP="00981E6A"/>
        </w:tc>
      </w:tr>
      <w:tr w:rsidR="00981E6A" w:rsidRPr="00981E6A" w14:paraId="08E41B61" w14:textId="77777777" w:rsidTr="003D5D01">
        <w:trPr>
          <w:trHeight w:val="760"/>
        </w:trPr>
        <w:tc>
          <w:tcPr>
            <w:tcW w:w="5807" w:type="dxa"/>
          </w:tcPr>
          <w:p w14:paraId="5414F466" w14:textId="77777777" w:rsidR="00981E6A" w:rsidRPr="00981E6A" w:rsidRDefault="00981E6A" w:rsidP="00981E6A">
            <w:r w:rsidRPr="00981E6A">
              <w:t xml:space="preserve">Measure of masculinity/ rite of passage and masculinity culture in NZ </w:t>
            </w:r>
          </w:p>
        </w:tc>
        <w:tc>
          <w:tcPr>
            <w:tcW w:w="8090" w:type="dxa"/>
          </w:tcPr>
          <w:p w14:paraId="42F0DFC5" w14:textId="77777777" w:rsidR="00981E6A" w:rsidRPr="00981E6A" w:rsidRDefault="00981E6A" w:rsidP="00981E6A"/>
        </w:tc>
        <w:tc>
          <w:tcPr>
            <w:tcW w:w="8091" w:type="dxa"/>
          </w:tcPr>
          <w:p w14:paraId="2DC565EE" w14:textId="77777777" w:rsidR="00981E6A" w:rsidRPr="00981E6A" w:rsidRDefault="00981E6A" w:rsidP="00981E6A"/>
        </w:tc>
      </w:tr>
      <w:tr w:rsidR="00981E6A" w:rsidRPr="00981E6A" w14:paraId="1CE56BAA" w14:textId="77777777" w:rsidTr="003D5D01">
        <w:trPr>
          <w:trHeight w:val="517"/>
        </w:trPr>
        <w:tc>
          <w:tcPr>
            <w:tcW w:w="5807" w:type="dxa"/>
          </w:tcPr>
          <w:p w14:paraId="31FB0964" w14:textId="77777777" w:rsidR="00981E6A" w:rsidRPr="00981E6A" w:rsidRDefault="00981E6A" w:rsidP="00981E6A">
            <w:r w:rsidRPr="00981E6A">
              <w:t xml:space="preserve">Sporting culture traditions </w:t>
            </w:r>
          </w:p>
        </w:tc>
        <w:tc>
          <w:tcPr>
            <w:tcW w:w="8090" w:type="dxa"/>
          </w:tcPr>
          <w:p w14:paraId="06A4212A" w14:textId="77777777" w:rsidR="00981E6A" w:rsidRPr="00981E6A" w:rsidRDefault="00981E6A" w:rsidP="00981E6A"/>
          <w:p w14:paraId="619907F2" w14:textId="77777777" w:rsidR="00981E6A" w:rsidRPr="00981E6A" w:rsidRDefault="00981E6A" w:rsidP="00981E6A"/>
        </w:tc>
        <w:tc>
          <w:tcPr>
            <w:tcW w:w="8091" w:type="dxa"/>
          </w:tcPr>
          <w:p w14:paraId="46D2B7E3" w14:textId="77777777" w:rsidR="00981E6A" w:rsidRPr="00981E6A" w:rsidRDefault="00981E6A" w:rsidP="00981E6A"/>
        </w:tc>
      </w:tr>
      <w:tr w:rsidR="00981E6A" w:rsidRPr="00981E6A" w14:paraId="5626F24B" w14:textId="77777777" w:rsidTr="003D5D01">
        <w:trPr>
          <w:trHeight w:val="502"/>
        </w:trPr>
        <w:tc>
          <w:tcPr>
            <w:tcW w:w="5807" w:type="dxa"/>
          </w:tcPr>
          <w:p w14:paraId="28601753" w14:textId="77777777" w:rsidR="00981E6A" w:rsidRPr="00981E6A" w:rsidRDefault="00981E6A" w:rsidP="00981E6A">
            <w:r w:rsidRPr="00981E6A">
              <w:t>Poverty</w:t>
            </w:r>
          </w:p>
          <w:p w14:paraId="096B9855" w14:textId="77777777" w:rsidR="00981E6A" w:rsidRPr="00981E6A" w:rsidRDefault="00981E6A" w:rsidP="00981E6A"/>
        </w:tc>
        <w:tc>
          <w:tcPr>
            <w:tcW w:w="8090" w:type="dxa"/>
          </w:tcPr>
          <w:p w14:paraId="7FBFABCC" w14:textId="77777777" w:rsidR="00981E6A" w:rsidRPr="00981E6A" w:rsidRDefault="00981E6A" w:rsidP="00981E6A"/>
        </w:tc>
        <w:tc>
          <w:tcPr>
            <w:tcW w:w="8091" w:type="dxa"/>
          </w:tcPr>
          <w:p w14:paraId="772EB6C7" w14:textId="77777777" w:rsidR="00981E6A" w:rsidRPr="00981E6A" w:rsidRDefault="00981E6A" w:rsidP="00981E6A"/>
        </w:tc>
      </w:tr>
      <w:tr w:rsidR="00981E6A" w:rsidRPr="00981E6A" w14:paraId="7AA24083" w14:textId="77777777" w:rsidTr="003D5D01">
        <w:trPr>
          <w:trHeight w:val="570"/>
        </w:trPr>
        <w:tc>
          <w:tcPr>
            <w:tcW w:w="5807" w:type="dxa"/>
          </w:tcPr>
          <w:p w14:paraId="2F2A06C8" w14:textId="77777777" w:rsidR="00981E6A" w:rsidRPr="00981E6A" w:rsidRDefault="00981E6A" w:rsidP="00981E6A">
            <w:r w:rsidRPr="00981E6A">
              <w:t xml:space="preserve">Unemployment / availability of work </w:t>
            </w:r>
          </w:p>
        </w:tc>
        <w:tc>
          <w:tcPr>
            <w:tcW w:w="8090" w:type="dxa"/>
          </w:tcPr>
          <w:p w14:paraId="7A52F0D5" w14:textId="77777777" w:rsidR="00981E6A" w:rsidRPr="00981E6A" w:rsidRDefault="00981E6A" w:rsidP="00981E6A"/>
        </w:tc>
        <w:tc>
          <w:tcPr>
            <w:tcW w:w="8091" w:type="dxa"/>
          </w:tcPr>
          <w:p w14:paraId="5AEE14D6" w14:textId="77777777" w:rsidR="00981E6A" w:rsidRPr="00981E6A" w:rsidRDefault="00981E6A" w:rsidP="00981E6A"/>
        </w:tc>
      </w:tr>
      <w:tr w:rsidR="00981E6A" w:rsidRPr="00981E6A" w14:paraId="0F003BBD" w14:textId="77777777" w:rsidTr="003D5D01">
        <w:trPr>
          <w:trHeight w:val="502"/>
        </w:trPr>
        <w:tc>
          <w:tcPr>
            <w:tcW w:w="5807" w:type="dxa"/>
          </w:tcPr>
          <w:p w14:paraId="3D91DB93" w14:textId="77777777" w:rsidR="00981E6A" w:rsidRPr="00981E6A" w:rsidRDefault="00981E6A" w:rsidP="003D5D01">
            <w:r w:rsidRPr="00981E6A">
              <w:t xml:space="preserve">Living in a community where there is widespread use of </w:t>
            </w:r>
            <w:r w:rsidR="003D5D01">
              <w:t>alcohol</w:t>
            </w:r>
            <w:r w:rsidRPr="00981E6A">
              <w:t xml:space="preserve"> </w:t>
            </w:r>
          </w:p>
        </w:tc>
        <w:tc>
          <w:tcPr>
            <w:tcW w:w="8090" w:type="dxa"/>
          </w:tcPr>
          <w:p w14:paraId="1FA16527" w14:textId="77777777" w:rsidR="00981E6A" w:rsidRPr="00981E6A" w:rsidRDefault="00981E6A" w:rsidP="00981E6A"/>
        </w:tc>
        <w:tc>
          <w:tcPr>
            <w:tcW w:w="8091" w:type="dxa"/>
          </w:tcPr>
          <w:p w14:paraId="0DB25F57" w14:textId="77777777" w:rsidR="00981E6A" w:rsidRPr="00981E6A" w:rsidRDefault="00981E6A" w:rsidP="00981E6A"/>
        </w:tc>
      </w:tr>
      <w:tr w:rsidR="00981E6A" w:rsidRPr="00981E6A" w14:paraId="6BC18BDF" w14:textId="77777777" w:rsidTr="003D5D01">
        <w:trPr>
          <w:trHeight w:val="517"/>
        </w:trPr>
        <w:tc>
          <w:tcPr>
            <w:tcW w:w="5807" w:type="dxa"/>
          </w:tcPr>
          <w:p w14:paraId="17007ECE" w14:textId="77777777" w:rsidR="00981E6A" w:rsidRPr="00981E6A" w:rsidRDefault="00981E6A" w:rsidP="003D5D01">
            <w:r w:rsidRPr="00981E6A">
              <w:t xml:space="preserve">Living in a community where a lot of income is from </w:t>
            </w:r>
            <w:r w:rsidR="003D5D01">
              <w:t xml:space="preserve">the alcohol industry </w:t>
            </w:r>
          </w:p>
        </w:tc>
        <w:tc>
          <w:tcPr>
            <w:tcW w:w="8090" w:type="dxa"/>
          </w:tcPr>
          <w:p w14:paraId="090D60B5" w14:textId="77777777" w:rsidR="00981E6A" w:rsidRPr="00981E6A" w:rsidRDefault="00981E6A" w:rsidP="00981E6A"/>
          <w:p w14:paraId="6143B840" w14:textId="77777777" w:rsidR="00981E6A" w:rsidRPr="00981E6A" w:rsidRDefault="00981E6A" w:rsidP="00981E6A"/>
        </w:tc>
        <w:tc>
          <w:tcPr>
            <w:tcW w:w="8091" w:type="dxa"/>
          </w:tcPr>
          <w:p w14:paraId="7E004770" w14:textId="77777777" w:rsidR="00981E6A" w:rsidRPr="00981E6A" w:rsidRDefault="00981E6A" w:rsidP="00981E6A"/>
        </w:tc>
      </w:tr>
      <w:tr w:rsidR="00981E6A" w:rsidRPr="00981E6A" w14:paraId="5FFA122F" w14:textId="77777777" w:rsidTr="003D5D01">
        <w:trPr>
          <w:trHeight w:val="502"/>
        </w:trPr>
        <w:tc>
          <w:tcPr>
            <w:tcW w:w="5807" w:type="dxa"/>
          </w:tcPr>
          <w:p w14:paraId="7B1FD156" w14:textId="77777777" w:rsidR="00981E6A" w:rsidRPr="00981E6A" w:rsidRDefault="00981E6A" w:rsidP="00981E6A">
            <w:r w:rsidRPr="00981E6A">
              <w:t xml:space="preserve">Media advertising of alcohol </w:t>
            </w:r>
          </w:p>
        </w:tc>
        <w:tc>
          <w:tcPr>
            <w:tcW w:w="8090" w:type="dxa"/>
          </w:tcPr>
          <w:p w14:paraId="0EAEBCAB" w14:textId="77777777" w:rsidR="00981E6A" w:rsidRPr="00981E6A" w:rsidRDefault="00981E6A" w:rsidP="00981E6A"/>
          <w:p w14:paraId="6088994D" w14:textId="77777777" w:rsidR="00981E6A" w:rsidRPr="00981E6A" w:rsidRDefault="00981E6A" w:rsidP="00981E6A"/>
        </w:tc>
        <w:tc>
          <w:tcPr>
            <w:tcW w:w="8091" w:type="dxa"/>
          </w:tcPr>
          <w:p w14:paraId="736E0D1D" w14:textId="77777777" w:rsidR="00981E6A" w:rsidRPr="00981E6A" w:rsidRDefault="00981E6A" w:rsidP="00981E6A"/>
        </w:tc>
      </w:tr>
      <w:tr w:rsidR="00981E6A" w:rsidRPr="00981E6A" w14:paraId="216195CA" w14:textId="77777777" w:rsidTr="003D5D01">
        <w:trPr>
          <w:trHeight w:val="517"/>
        </w:trPr>
        <w:tc>
          <w:tcPr>
            <w:tcW w:w="5807" w:type="dxa"/>
          </w:tcPr>
          <w:p w14:paraId="179890A2" w14:textId="77777777" w:rsidR="00981E6A" w:rsidRPr="00981E6A" w:rsidRDefault="00981E6A" w:rsidP="00981E6A">
            <w:r w:rsidRPr="00981E6A">
              <w:t xml:space="preserve">Laws about alcohol supply </w:t>
            </w:r>
          </w:p>
          <w:p w14:paraId="52F15E7B" w14:textId="77777777" w:rsidR="00981E6A" w:rsidRPr="00981E6A" w:rsidRDefault="00981E6A" w:rsidP="00981E6A"/>
        </w:tc>
        <w:tc>
          <w:tcPr>
            <w:tcW w:w="8090" w:type="dxa"/>
          </w:tcPr>
          <w:p w14:paraId="10C28767" w14:textId="77777777" w:rsidR="00981E6A" w:rsidRPr="00981E6A" w:rsidRDefault="00981E6A" w:rsidP="00981E6A"/>
        </w:tc>
        <w:tc>
          <w:tcPr>
            <w:tcW w:w="8091" w:type="dxa"/>
          </w:tcPr>
          <w:p w14:paraId="11D1316B" w14:textId="77777777" w:rsidR="00981E6A" w:rsidRPr="00981E6A" w:rsidRDefault="00981E6A" w:rsidP="00981E6A"/>
        </w:tc>
      </w:tr>
      <w:tr w:rsidR="00981E6A" w:rsidRPr="00981E6A" w14:paraId="1B23E69D" w14:textId="77777777" w:rsidTr="003D5D01">
        <w:trPr>
          <w:trHeight w:val="502"/>
        </w:trPr>
        <w:tc>
          <w:tcPr>
            <w:tcW w:w="5807" w:type="dxa"/>
          </w:tcPr>
          <w:p w14:paraId="37BC1789" w14:textId="77777777" w:rsidR="00981E6A" w:rsidRPr="00981E6A" w:rsidRDefault="00981E6A" w:rsidP="00981E6A">
            <w:r w:rsidRPr="00981E6A">
              <w:t xml:space="preserve">Laws about alcohol consumption </w:t>
            </w:r>
          </w:p>
        </w:tc>
        <w:tc>
          <w:tcPr>
            <w:tcW w:w="8090" w:type="dxa"/>
          </w:tcPr>
          <w:p w14:paraId="45DFC29A" w14:textId="77777777" w:rsidR="00981E6A" w:rsidRPr="00981E6A" w:rsidRDefault="00981E6A" w:rsidP="00981E6A"/>
        </w:tc>
        <w:tc>
          <w:tcPr>
            <w:tcW w:w="8091" w:type="dxa"/>
          </w:tcPr>
          <w:p w14:paraId="34397400" w14:textId="77777777" w:rsidR="00981E6A" w:rsidRPr="00981E6A" w:rsidRDefault="00981E6A" w:rsidP="00981E6A"/>
        </w:tc>
      </w:tr>
      <w:tr w:rsidR="00981E6A" w:rsidRPr="00981E6A" w14:paraId="0B733FD7" w14:textId="77777777" w:rsidTr="003D5D01">
        <w:trPr>
          <w:trHeight w:val="517"/>
        </w:trPr>
        <w:tc>
          <w:tcPr>
            <w:tcW w:w="5807" w:type="dxa"/>
          </w:tcPr>
          <w:p w14:paraId="4B52DADE" w14:textId="77777777" w:rsidR="00981E6A" w:rsidRPr="00981E6A" w:rsidRDefault="00981E6A" w:rsidP="003D5D01">
            <w:r w:rsidRPr="00981E6A">
              <w:t xml:space="preserve">Laws about </w:t>
            </w:r>
            <w:r w:rsidR="003D5D01">
              <w:t>alcohol use, purchase</w:t>
            </w:r>
            <w:r w:rsidRPr="00981E6A">
              <w:t xml:space="preserve"> and supply </w:t>
            </w:r>
          </w:p>
        </w:tc>
        <w:tc>
          <w:tcPr>
            <w:tcW w:w="8090" w:type="dxa"/>
          </w:tcPr>
          <w:p w14:paraId="44A35B94" w14:textId="77777777" w:rsidR="00981E6A" w:rsidRPr="00981E6A" w:rsidRDefault="00981E6A" w:rsidP="00981E6A"/>
        </w:tc>
        <w:tc>
          <w:tcPr>
            <w:tcW w:w="8091" w:type="dxa"/>
          </w:tcPr>
          <w:p w14:paraId="49FD09F1" w14:textId="77777777" w:rsidR="00981E6A" w:rsidRPr="00981E6A" w:rsidRDefault="00981E6A" w:rsidP="00981E6A"/>
        </w:tc>
      </w:tr>
      <w:tr w:rsidR="00981E6A" w:rsidRPr="00981E6A" w14:paraId="261B8B50" w14:textId="77777777" w:rsidTr="003D5D01">
        <w:trPr>
          <w:trHeight w:val="760"/>
        </w:trPr>
        <w:tc>
          <w:tcPr>
            <w:tcW w:w="5807" w:type="dxa"/>
          </w:tcPr>
          <w:p w14:paraId="5F64D40D" w14:textId="77777777" w:rsidR="00981E6A" w:rsidRPr="00981E6A" w:rsidRDefault="00981E6A" w:rsidP="003D5D01">
            <w:r w:rsidRPr="00981E6A">
              <w:t xml:space="preserve">Subculture – groups that identify specifically with particular </w:t>
            </w:r>
            <w:r w:rsidR="003D5D01">
              <w:t>alcohol</w:t>
            </w:r>
            <w:r w:rsidRPr="00981E6A">
              <w:t xml:space="preserve"> use </w:t>
            </w:r>
          </w:p>
        </w:tc>
        <w:tc>
          <w:tcPr>
            <w:tcW w:w="8090" w:type="dxa"/>
          </w:tcPr>
          <w:p w14:paraId="3A27D25C" w14:textId="77777777" w:rsidR="00981E6A" w:rsidRPr="00981E6A" w:rsidRDefault="00981E6A" w:rsidP="00981E6A"/>
        </w:tc>
        <w:tc>
          <w:tcPr>
            <w:tcW w:w="8091" w:type="dxa"/>
          </w:tcPr>
          <w:p w14:paraId="24BDF2E2" w14:textId="77777777" w:rsidR="00981E6A" w:rsidRPr="00981E6A" w:rsidRDefault="00981E6A" w:rsidP="00981E6A"/>
        </w:tc>
      </w:tr>
      <w:tr w:rsidR="00981E6A" w:rsidRPr="00981E6A" w14:paraId="57ED6A04" w14:textId="77777777" w:rsidTr="003D5D01">
        <w:trPr>
          <w:trHeight w:val="502"/>
        </w:trPr>
        <w:tc>
          <w:tcPr>
            <w:tcW w:w="5807" w:type="dxa"/>
          </w:tcPr>
          <w:p w14:paraId="09BC5348" w14:textId="77777777" w:rsidR="00981E6A" w:rsidRPr="00981E6A" w:rsidRDefault="00981E6A" w:rsidP="00981E6A">
            <w:r w:rsidRPr="00981E6A">
              <w:t xml:space="preserve">Marketing of certain alcohol products to a target group  </w:t>
            </w:r>
          </w:p>
        </w:tc>
        <w:tc>
          <w:tcPr>
            <w:tcW w:w="8090" w:type="dxa"/>
          </w:tcPr>
          <w:p w14:paraId="18D3B51E" w14:textId="77777777" w:rsidR="00981E6A" w:rsidRPr="00981E6A" w:rsidRDefault="00981E6A" w:rsidP="00981E6A"/>
        </w:tc>
        <w:tc>
          <w:tcPr>
            <w:tcW w:w="8091" w:type="dxa"/>
          </w:tcPr>
          <w:p w14:paraId="0CD81013" w14:textId="77777777" w:rsidR="00981E6A" w:rsidRPr="00981E6A" w:rsidRDefault="00981E6A" w:rsidP="00981E6A"/>
        </w:tc>
      </w:tr>
      <w:tr w:rsidR="00981E6A" w:rsidRPr="00981E6A" w14:paraId="7440DE0B" w14:textId="77777777" w:rsidTr="003D5D01">
        <w:trPr>
          <w:trHeight w:val="517"/>
        </w:trPr>
        <w:tc>
          <w:tcPr>
            <w:tcW w:w="5807" w:type="dxa"/>
          </w:tcPr>
          <w:p w14:paraId="4A08EF5F" w14:textId="77777777" w:rsidR="00981E6A" w:rsidRPr="00981E6A" w:rsidRDefault="00981E6A" w:rsidP="00981E6A">
            <w:r w:rsidRPr="00981E6A">
              <w:t>Religious or other cultural beliefs</w:t>
            </w:r>
          </w:p>
        </w:tc>
        <w:tc>
          <w:tcPr>
            <w:tcW w:w="8090" w:type="dxa"/>
          </w:tcPr>
          <w:p w14:paraId="53D3FA22" w14:textId="77777777" w:rsidR="00981E6A" w:rsidRPr="00981E6A" w:rsidRDefault="00981E6A" w:rsidP="00981E6A"/>
        </w:tc>
        <w:tc>
          <w:tcPr>
            <w:tcW w:w="8091" w:type="dxa"/>
          </w:tcPr>
          <w:p w14:paraId="062FD667" w14:textId="77777777" w:rsidR="00981E6A" w:rsidRPr="00981E6A" w:rsidRDefault="00981E6A" w:rsidP="00981E6A"/>
        </w:tc>
      </w:tr>
      <w:tr w:rsidR="00981E6A" w:rsidRPr="00981E6A" w14:paraId="2F0AF481" w14:textId="77777777" w:rsidTr="003D5D01">
        <w:trPr>
          <w:trHeight w:val="502"/>
        </w:trPr>
        <w:tc>
          <w:tcPr>
            <w:tcW w:w="5807" w:type="dxa"/>
          </w:tcPr>
          <w:p w14:paraId="779347C6" w14:textId="77777777" w:rsidR="00981E6A" w:rsidRPr="00981E6A" w:rsidRDefault="00981E6A" w:rsidP="00981E6A">
            <w:r w:rsidRPr="00981E6A">
              <w:t xml:space="preserve">It’s perceived to be common practice in some sports codes </w:t>
            </w:r>
          </w:p>
        </w:tc>
        <w:tc>
          <w:tcPr>
            <w:tcW w:w="8090" w:type="dxa"/>
          </w:tcPr>
          <w:p w14:paraId="683579D4" w14:textId="77777777" w:rsidR="00981E6A" w:rsidRPr="00981E6A" w:rsidRDefault="00981E6A" w:rsidP="00981E6A"/>
        </w:tc>
        <w:tc>
          <w:tcPr>
            <w:tcW w:w="8091" w:type="dxa"/>
          </w:tcPr>
          <w:p w14:paraId="668FA071" w14:textId="77777777" w:rsidR="00981E6A" w:rsidRPr="00981E6A" w:rsidRDefault="00981E6A" w:rsidP="00981E6A"/>
        </w:tc>
      </w:tr>
      <w:tr w:rsidR="00981E6A" w:rsidRPr="00981E6A" w14:paraId="725F8294" w14:textId="77777777" w:rsidTr="003D5D01">
        <w:trPr>
          <w:trHeight w:val="517"/>
        </w:trPr>
        <w:tc>
          <w:tcPr>
            <w:tcW w:w="5807" w:type="dxa"/>
          </w:tcPr>
          <w:p w14:paraId="5252D074" w14:textId="77777777" w:rsidR="00981E6A" w:rsidRPr="00981E6A" w:rsidRDefault="00981E6A" w:rsidP="00981E6A">
            <w:pPr>
              <w:rPr>
                <w:i/>
              </w:rPr>
            </w:pPr>
            <w:r w:rsidRPr="00981E6A">
              <w:rPr>
                <w:i/>
              </w:rPr>
              <w:t xml:space="preserve">(add your own ideas) </w:t>
            </w:r>
          </w:p>
          <w:p w14:paraId="4E13D8F1" w14:textId="77777777" w:rsidR="00981E6A" w:rsidRPr="00981E6A" w:rsidRDefault="00981E6A" w:rsidP="00981E6A"/>
        </w:tc>
        <w:tc>
          <w:tcPr>
            <w:tcW w:w="8090" w:type="dxa"/>
          </w:tcPr>
          <w:p w14:paraId="6A76777B" w14:textId="77777777" w:rsidR="00981E6A" w:rsidRPr="00981E6A" w:rsidRDefault="00981E6A" w:rsidP="00981E6A"/>
        </w:tc>
        <w:tc>
          <w:tcPr>
            <w:tcW w:w="8091" w:type="dxa"/>
          </w:tcPr>
          <w:p w14:paraId="5DD29308" w14:textId="77777777" w:rsidR="00981E6A" w:rsidRPr="00981E6A" w:rsidRDefault="00981E6A" w:rsidP="00981E6A"/>
        </w:tc>
      </w:tr>
      <w:tr w:rsidR="003D5D01" w:rsidRPr="00981E6A" w14:paraId="479A39D8" w14:textId="77777777" w:rsidTr="003D5D01">
        <w:trPr>
          <w:trHeight w:val="517"/>
        </w:trPr>
        <w:tc>
          <w:tcPr>
            <w:tcW w:w="5807" w:type="dxa"/>
          </w:tcPr>
          <w:p w14:paraId="55215E73" w14:textId="77777777" w:rsidR="003D5D01" w:rsidRPr="00981E6A" w:rsidRDefault="003D5D01" w:rsidP="00981E6A">
            <w:pPr>
              <w:rPr>
                <w:i/>
              </w:rPr>
            </w:pPr>
          </w:p>
        </w:tc>
        <w:tc>
          <w:tcPr>
            <w:tcW w:w="8090" w:type="dxa"/>
          </w:tcPr>
          <w:p w14:paraId="7C315730" w14:textId="77777777" w:rsidR="003D5D01" w:rsidRPr="00981E6A" w:rsidRDefault="003D5D01" w:rsidP="00981E6A"/>
        </w:tc>
        <w:tc>
          <w:tcPr>
            <w:tcW w:w="8091" w:type="dxa"/>
          </w:tcPr>
          <w:p w14:paraId="0BEABE7B" w14:textId="77777777" w:rsidR="003D5D01" w:rsidRPr="00981E6A" w:rsidRDefault="003D5D01" w:rsidP="00981E6A"/>
        </w:tc>
      </w:tr>
      <w:tr w:rsidR="003D5D01" w:rsidRPr="00981E6A" w14:paraId="293E3942" w14:textId="77777777" w:rsidTr="003D5D01">
        <w:trPr>
          <w:trHeight w:val="517"/>
        </w:trPr>
        <w:tc>
          <w:tcPr>
            <w:tcW w:w="5807" w:type="dxa"/>
          </w:tcPr>
          <w:p w14:paraId="02A9E00D" w14:textId="77777777" w:rsidR="003D5D01" w:rsidRPr="00981E6A" w:rsidRDefault="003D5D01" w:rsidP="00981E6A">
            <w:pPr>
              <w:rPr>
                <w:i/>
              </w:rPr>
            </w:pPr>
          </w:p>
        </w:tc>
        <w:tc>
          <w:tcPr>
            <w:tcW w:w="8090" w:type="dxa"/>
          </w:tcPr>
          <w:p w14:paraId="4A04F843" w14:textId="77777777" w:rsidR="003D5D01" w:rsidRPr="00981E6A" w:rsidRDefault="003D5D01" w:rsidP="00981E6A"/>
        </w:tc>
        <w:tc>
          <w:tcPr>
            <w:tcW w:w="8091" w:type="dxa"/>
          </w:tcPr>
          <w:p w14:paraId="3BB4FC42" w14:textId="77777777" w:rsidR="003D5D01" w:rsidRPr="00981E6A" w:rsidRDefault="003D5D01" w:rsidP="00981E6A"/>
        </w:tc>
      </w:tr>
    </w:tbl>
    <w:p w14:paraId="5327652E" w14:textId="77777777" w:rsidR="003D5D01" w:rsidRDefault="003D5D01" w:rsidP="0002159F">
      <w:pPr>
        <w:rPr>
          <w:b/>
          <w:sz w:val="28"/>
          <w:szCs w:val="28"/>
        </w:rPr>
      </w:pPr>
    </w:p>
    <w:p w14:paraId="29616523" w14:textId="77777777" w:rsidR="003D5D01" w:rsidRDefault="003D5D01">
      <w:pPr>
        <w:rPr>
          <w:b/>
          <w:sz w:val="28"/>
          <w:szCs w:val="28"/>
        </w:rPr>
      </w:pPr>
    </w:p>
    <w:p w14:paraId="1871B7E0" w14:textId="77777777" w:rsidR="003D5D01" w:rsidRDefault="003D5D01">
      <w:pPr>
        <w:rPr>
          <w:b/>
          <w:sz w:val="28"/>
          <w:szCs w:val="28"/>
        </w:rPr>
      </w:pPr>
    </w:p>
    <w:p w14:paraId="5DA7BCC7" w14:textId="77777777" w:rsidR="003D5D01" w:rsidRDefault="003D5D01">
      <w:pPr>
        <w:rPr>
          <w:b/>
          <w:sz w:val="28"/>
          <w:szCs w:val="28"/>
        </w:rPr>
      </w:pPr>
    </w:p>
    <w:p w14:paraId="0702052C" w14:textId="77777777" w:rsidR="003D5D01" w:rsidRDefault="003D5D01">
      <w:pPr>
        <w:rPr>
          <w:b/>
          <w:sz w:val="28"/>
          <w:szCs w:val="28"/>
        </w:rPr>
      </w:pPr>
    </w:p>
    <w:p w14:paraId="738D2B85" w14:textId="77777777" w:rsidR="003D5D01" w:rsidRDefault="003D5D01">
      <w:pPr>
        <w:rPr>
          <w:b/>
          <w:sz w:val="28"/>
          <w:szCs w:val="28"/>
        </w:rPr>
      </w:pPr>
    </w:p>
    <w:p w14:paraId="394B8818" w14:textId="2485408C" w:rsidR="003D5D01" w:rsidRDefault="003D5D01">
      <w:pPr>
        <w:rPr>
          <w:b/>
          <w:sz w:val="28"/>
          <w:szCs w:val="28"/>
        </w:rPr>
      </w:pPr>
      <w:r>
        <w:rPr>
          <w:b/>
          <w:sz w:val="28"/>
          <w:szCs w:val="28"/>
        </w:rPr>
        <w:lastRenderedPageBreak/>
        <w:t xml:space="preserve">2. Strategies to promote wellbeing and reduce harm from alcohol use </w:t>
      </w:r>
      <w:r w:rsidR="00F56D17">
        <w:rPr>
          <w:b/>
          <w:sz w:val="28"/>
          <w:szCs w:val="28"/>
        </w:rPr>
        <w:t xml:space="preserve">– </w:t>
      </w:r>
      <w:r w:rsidR="00F56D17" w:rsidRPr="00F56D17">
        <w:rPr>
          <w:b/>
          <w:color w:val="FF0000"/>
          <w:sz w:val="28"/>
          <w:szCs w:val="28"/>
        </w:rPr>
        <w:t xml:space="preserve">adapt for use with other topics or themes </w:t>
      </w:r>
    </w:p>
    <w:tbl>
      <w:tblPr>
        <w:tblStyle w:val="TableGrid2"/>
        <w:tblW w:w="0" w:type="auto"/>
        <w:tblLook w:val="04A0" w:firstRow="1" w:lastRow="0" w:firstColumn="1" w:lastColumn="0" w:noHBand="0" w:noVBand="1"/>
      </w:tblPr>
      <w:tblGrid>
        <w:gridCol w:w="5807"/>
        <w:gridCol w:w="8080"/>
        <w:gridCol w:w="8207"/>
      </w:tblGrid>
      <w:tr w:rsidR="003D5D01" w:rsidRPr="003D5D01" w14:paraId="74D86826" w14:textId="77777777" w:rsidTr="003D5D01">
        <w:trPr>
          <w:trHeight w:val="423"/>
        </w:trPr>
        <w:tc>
          <w:tcPr>
            <w:tcW w:w="5807" w:type="dxa"/>
            <w:shd w:val="clear" w:color="auto" w:fill="DEEAF6" w:themeFill="accent1" w:themeFillTint="33"/>
          </w:tcPr>
          <w:p w14:paraId="21B0CEA5" w14:textId="77777777" w:rsidR="003D5D01" w:rsidRPr="00775531" w:rsidRDefault="003D5D01" w:rsidP="000F1AF1">
            <w:pPr>
              <w:rPr>
                <w:b/>
              </w:rPr>
            </w:pPr>
            <w:r w:rsidRPr="00775531">
              <w:rPr>
                <w:b/>
              </w:rPr>
              <w:t>If the personal influence on a</w:t>
            </w:r>
            <w:r w:rsidR="000F1AF1" w:rsidRPr="00775531">
              <w:rPr>
                <w:b/>
              </w:rPr>
              <w:t>n</w:t>
            </w:r>
            <w:r w:rsidRPr="00775531">
              <w:rPr>
                <w:b/>
              </w:rPr>
              <w:t xml:space="preserve"> </w:t>
            </w:r>
            <w:r w:rsidR="000F1AF1" w:rsidRPr="00775531">
              <w:rPr>
                <w:b/>
              </w:rPr>
              <w:t>adolescent</w:t>
            </w:r>
            <w:r w:rsidRPr="00775531">
              <w:rPr>
                <w:b/>
              </w:rPr>
              <w:t xml:space="preserve">’s </w:t>
            </w:r>
            <w:r w:rsidR="000F1AF1" w:rsidRPr="00775531">
              <w:rPr>
                <w:b/>
              </w:rPr>
              <w:t xml:space="preserve">alcohol </w:t>
            </w:r>
            <w:r w:rsidR="00F12E2D" w:rsidRPr="00775531">
              <w:rPr>
                <w:b/>
              </w:rPr>
              <w:t>mis</w:t>
            </w:r>
            <w:r w:rsidRPr="00775531">
              <w:rPr>
                <w:b/>
              </w:rPr>
              <w:t xml:space="preserve">use is … </w:t>
            </w:r>
          </w:p>
        </w:tc>
        <w:tc>
          <w:tcPr>
            <w:tcW w:w="8080" w:type="dxa"/>
            <w:shd w:val="clear" w:color="auto" w:fill="DEEAF6" w:themeFill="accent1" w:themeFillTint="33"/>
          </w:tcPr>
          <w:p w14:paraId="16F46630" w14:textId="77777777" w:rsidR="003D5D01" w:rsidRPr="00775531" w:rsidRDefault="003D5D01" w:rsidP="000F1AF1">
            <w:pPr>
              <w:rPr>
                <w:b/>
              </w:rPr>
            </w:pPr>
            <w:r w:rsidRPr="00775531">
              <w:rPr>
                <w:b/>
              </w:rPr>
              <w:t xml:space="preserve">What action or strategy is needed to reduce harm </w:t>
            </w:r>
            <w:r w:rsidR="00E745A4" w:rsidRPr="00775531">
              <w:rPr>
                <w:b/>
              </w:rPr>
              <w:t xml:space="preserve">from alcohol use </w:t>
            </w:r>
            <w:r w:rsidRPr="00775531">
              <w:rPr>
                <w:b/>
              </w:rPr>
              <w:t xml:space="preserve">and promote wellbeing in this situation? How or why will </w:t>
            </w:r>
            <w:r w:rsidR="000F1AF1" w:rsidRPr="00775531">
              <w:rPr>
                <w:b/>
              </w:rPr>
              <w:t xml:space="preserve">this </w:t>
            </w:r>
            <w:r w:rsidRPr="00775531">
              <w:rPr>
                <w:b/>
              </w:rPr>
              <w:t xml:space="preserve">promote wellbeing/reduce harm? </w:t>
            </w:r>
          </w:p>
        </w:tc>
        <w:tc>
          <w:tcPr>
            <w:tcW w:w="8207" w:type="dxa"/>
            <w:shd w:val="clear" w:color="auto" w:fill="DEEAF6" w:themeFill="accent1" w:themeFillTint="33"/>
          </w:tcPr>
          <w:p w14:paraId="3900F589" w14:textId="77777777" w:rsidR="003D5D01" w:rsidRPr="00775531" w:rsidRDefault="003D5D01" w:rsidP="003D5D01">
            <w:pPr>
              <w:rPr>
                <w:b/>
              </w:rPr>
            </w:pPr>
            <w:r w:rsidRPr="00775531">
              <w:rPr>
                <w:b/>
              </w:rPr>
              <w:t xml:space="preserve">Who carries out this action or strategy? </w:t>
            </w:r>
          </w:p>
        </w:tc>
      </w:tr>
      <w:tr w:rsidR="003D5D01" w:rsidRPr="003D5D01" w14:paraId="40A7D55D" w14:textId="77777777" w:rsidTr="003D5D01">
        <w:trPr>
          <w:trHeight w:val="544"/>
        </w:trPr>
        <w:tc>
          <w:tcPr>
            <w:tcW w:w="5807" w:type="dxa"/>
          </w:tcPr>
          <w:p w14:paraId="2D2082C6" w14:textId="77777777" w:rsidR="003D5D01" w:rsidRPr="003D5D01" w:rsidRDefault="003D5D01" w:rsidP="000F1AF1">
            <w:r w:rsidRPr="003D5D01">
              <w:t xml:space="preserve">Lack of knowledge about the effects of </w:t>
            </w:r>
            <w:r w:rsidR="000F1AF1">
              <w:t xml:space="preserve">alcohol on the body, behaviour an wellbeing in general </w:t>
            </w:r>
            <w:r w:rsidRPr="003D5D01">
              <w:t xml:space="preserve"> </w:t>
            </w:r>
          </w:p>
        </w:tc>
        <w:tc>
          <w:tcPr>
            <w:tcW w:w="8080" w:type="dxa"/>
          </w:tcPr>
          <w:p w14:paraId="5345C144" w14:textId="77777777" w:rsidR="003D5D01" w:rsidRPr="003D5D01" w:rsidRDefault="003D5D01" w:rsidP="003D5D01"/>
        </w:tc>
        <w:tc>
          <w:tcPr>
            <w:tcW w:w="8207" w:type="dxa"/>
          </w:tcPr>
          <w:p w14:paraId="361437A7" w14:textId="77777777" w:rsidR="003D5D01" w:rsidRPr="003D5D01" w:rsidRDefault="003D5D01" w:rsidP="003D5D01"/>
        </w:tc>
      </w:tr>
      <w:tr w:rsidR="003D5D01" w:rsidRPr="003D5D01" w14:paraId="346AEC91" w14:textId="77777777" w:rsidTr="003D5D01">
        <w:trPr>
          <w:trHeight w:val="529"/>
        </w:trPr>
        <w:tc>
          <w:tcPr>
            <w:tcW w:w="5807" w:type="dxa"/>
          </w:tcPr>
          <w:p w14:paraId="01B12682" w14:textId="77777777" w:rsidR="003D5D01" w:rsidRPr="003D5D01" w:rsidRDefault="003D5D01" w:rsidP="003D5D01">
            <w:r w:rsidRPr="003D5D01">
              <w:t xml:space="preserve">Lack of personal confidence in social situations </w:t>
            </w:r>
          </w:p>
        </w:tc>
        <w:tc>
          <w:tcPr>
            <w:tcW w:w="8080" w:type="dxa"/>
          </w:tcPr>
          <w:p w14:paraId="041EF4EA" w14:textId="77777777" w:rsidR="003D5D01" w:rsidRPr="003D5D01" w:rsidRDefault="003D5D01" w:rsidP="003D5D01"/>
        </w:tc>
        <w:tc>
          <w:tcPr>
            <w:tcW w:w="8207" w:type="dxa"/>
          </w:tcPr>
          <w:p w14:paraId="32A66484" w14:textId="77777777" w:rsidR="003D5D01" w:rsidRPr="003D5D01" w:rsidRDefault="003D5D01" w:rsidP="003D5D01"/>
        </w:tc>
      </w:tr>
      <w:tr w:rsidR="003D5D01" w:rsidRPr="003D5D01" w14:paraId="7A805311" w14:textId="77777777" w:rsidTr="003D5D01">
        <w:trPr>
          <w:trHeight w:val="544"/>
        </w:trPr>
        <w:tc>
          <w:tcPr>
            <w:tcW w:w="5807" w:type="dxa"/>
          </w:tcPr>
          <w:p w14:paraId="0502525B" w14:textId="77777777" w:rsidR="003D5D01" w:rsidRPr="003D5D01" w:rsidRDefault="003D5D01" w:rsidP="003D5D01">
            <w:r w:rsidRPr="003D5D01">
              <w:t>Feeling down and depressed</w:t>
            </w:r>
          </w:p>
        </w:tc>
        <w:tc>
          <w:tcPr>
            <w:tcW w:w="8080" w:type="dxa"/>
          </w:tcPr>
          <w:p w14:paraId="451E1675" w14:textId="77777777" w:rsidR="003D5D01" w:rsidRPr="003D5D01" w:rsidRDefault="003D5D01" w:rsidP="003D5D01"/>
          <w:p w14:paraId="2E505AD6" w14:textId="77777777" w:rsidR="003D5D01" w:rsidRPr="003D5D01" w:rsidRDefault="003D5D01" w:rsidP="003D5D01"/>
        </w:tc>
        <w:tc>
          <w:tcPr>
            <w:tcW w:w="8207" w:type="dxa"/>
          </w:tcPr>
          <w:p w14:paraId="5BB99B1B" w14:textId="77777777" w:rsidR="003D5D01" w:rsidRPr="003D5D01" w:rsidRDefault="003D5D01" w:rsidP="003D5D01"/>
        </w:tc>
      </w:tr>
      <w:tr w:rsidR="003D5D01" w:rsidRPr="003D5D01" w14:paraId="3303A409" w14:textId="77777777" w:rsidTr="003D5D01">
        <w:trPr>
          <w:trHeight w:val="529"/>
        </w:trPr>
        <w:tc>
          <w:tcPr>
            <w:tcW w:w="5807" w:type="dxa"/>
          </w:tcPr>
          <w:p w14:paraId="27FFA179" w14:textId="77777777" w:rsidR="003D5D01" w:rsidRPr="003D5D01" w:rsidRDefault="003D5D01" w:rsidP="003D5D01">
            <w:r w:rsidRPr="003D5D01">
              <w:t xml:space="preserve">Doesn’t know how to be assertive </w:t>
            </w:r>
          </w:p>
        </w:tc>
        <w:tc>
          <w:tcPr>
            <w:tcW w:w="8080" w:type="dxa"/>
          </w:tcPr>
          <w:p w14:paraId="14E260D2" w14:textId="77777777" w:rsidR="003D5D01" w:rsidRPr="003D5D01" w:rsidRDefault="003D5D01" w:rsidP="003D5D01"/>
        </w:tc>
        <w:tc>
          <w:tcPr>
            <w:tcW w:w="8207" w:type="dxa"/>
          </w:tcPr>
          <w:p w14:paraId="4BA9252A" w14:textId="77777777" w:rsidR="003D5D01" w:rsidRPr="003D5D01" w:rsidRDefault="003D5D01" w:rsidP="003D5D01"/>
        </w:tc>
      </w:tr>
      <w:tr w:rsidR="003D5D01" w:rsidRPr="003D5D01" w14:paraId="302262BE" w14:textId="77777777" w:rsidTr="003D5D01">
        <w:trPr>
          <w:trHeight w:val="544"/>
        </w:trPr>
        <w:tc>
          <w:tcPr>
            <w:tcW w:w="5807" w:type="dxa"/>
          </w:tcPr>
          <w:p w14:paraId="2DB8B6B3" w14:textId="77777777" w:rsidR="003D5D01" w:rsidRPr="003D5D01" w:rsidRDefault="003D5D01" w:rsidP="003D5D01">
            <w:r w:rsidRPr="003D5D01">
              <w:t xml:space="preserve">Doesn’t know they have the right to say no </w:t>
            </w:r>
          </w:p>
        </w:tc>
        <w:tc>
          <w:tcPr>
            <w:tcW w:w="8080" w:type="dxa"/>
          </w:tcPr>
          <w:p w14:paraId="2245CB2B" w14:textId="77777777" w:rsidR="003D5D01" w:rsidRPr="003D5D01" w:rsidRDefault="003D5D01" w:rsidP="003D5D01"/>
        </w:tc>
        <w:tc>
          <w:tcPr>
            <w:tcW w:w="8207" w:type="dxa"/>
          </w:tcPr>
          <w:p w14:paraId="6A8FF7CD" w14:textId="77777777" w:rsidR="003D5D01" w:rsidRPr="003D5D01" w:rsidRDefault="003D5D01" w:rsidP="003D5D01"/>
        </w:tc>
      </w:tr>
      <w:tr w:rsidR="003D5D01" w:rsidRPr="003D5D01" w14:paraId="7321388A" w14:textId="77777777" w:rsidTr="003D5D01">
        <w:trPr>
          <w:trHeight w:val="529"/>
        </w:trPr>
        <w:tc>
          <w:tcPr>
            <w:tcW w:w="5807" w:type="dxa"/>
          </w:tcPr>
          <w:p w14:paraId="3232E2C0" w14:textId="77777777" w:rsidR="003D5D01" w:rsidRPr="003D5D01" w:rsidRDefault="003D5D01" w:rsidP="003D5D01">
            <w:r w:rsidRPr="003D5D01">
              <w:t xml:space="preserve">Lack of experience to know what they are getting into </w:t>
            </w:r>
          </w:p>
        </w:tc>
        <w:tc>
          <w:tcPr>
            <w:tcW w:w="8080" w:type="dxa"/>
          </w:tcPr>
          <w:p w14:paraId="65319D6A" w14:textId="77777777" w:rsidR="003D5D01" w:rsidRPr="003D5D01" w:rsidRDefault="003D5D01" w:rsidP="003D5D01"/>
        </w:tc>
        <w:tc>
          <w:tcPr>
            <w:tcW w:w="8207" w:type="dxa"/>
          </w:tcPr>
          <w:p w14:paraId="3B70D828" w14:textId="77777777" w:rsidR="003D5D01" w:rsidRPr="003D5D01" w:rsidRDefault="003D5D01" w:rsidP="003D5D01"/>
        </w:tc>
      </w:tr>
      <w:tr w:rsidR="003D5D01" w:rsidRPr="003D5D01" w14:paraId="3AC404B5" w14:textId="77777777" w:rsidTr="003D5D01">
        <w:trPr>
          <w:trHeight w:val="544"/>
        </w:trPr>
        <w:tc>
          <w:tcPr>
            <w:tcW w:w="5807" w:type="dxa"/>
          </w:tcPr>
          <w:p w14:paraId="5C83074F" w14:textId="77777777" w:rsidR="003D5D01" w:rsidRPr="003D5D01" w:rsidRDefault="003D5D01" w:rsidP="003D5D01">
            <w:r w:rsidRPr="003D5D01">
              <w:t xml:space="preserve">Low self-esteem or feelings of self-worth </w:t>
            </w:r>
          </w:p>
        </w:tc>
        <w:tc>
          <w:tcPr>
            <w:tcW w:w="8080" w:type="dxa"/>
          </w:tcPr>
          <w:p w14:paraId="29BC413C" w14:textId="77777777" w:rsidR="003D5D01" w:rsidRPr="003D5D01" w:rsidRDefault="003D5D01" w:rsidP="003D5D01"/>
          <w:p w14:paraId="361F64FA" w14:textId="77777777" w:rsidR="003D5D01" w:rsidRPr="003D5D01" w:rsidRDefault="003D5D01" w:rsidP="003D5D01"/>
        </w:tc>
        <w:tc>
          <w:tcPr>
            <w:tcW w:w="8207" w:type="dxa"/>
          </w:tcPr>
          <w:p w14:paraId="6D719DEA" w14:textId="77777777" w:rsidR="003D5D01" w:rsidRPr="003D5D01" w:rsidRDefault="003D5D01" w:rsidP="003D5D01"/>
        </w:tc>
      </w:tr>
      <w:tr w:rsidR="003D5D01" w:rsidRPr="003D5D01" w14:paraId="2436DEDA" w14:textId="77777777" w:rsidTr="003D5D01">
        <w:trPr>
          <w:trHeight w:val="529"/>
        </w:trPr>
        <w:tc>
          <w:tcPr>
            <w:tcW w:w="5807" w:type="dxa"/>
          </w:tcPr>
          <w:p w14:paraId="0CF56069" w14:textId="77777777" w:rsidR="003D5D01" w:rsidRPr="003D5D01" w:rsidRDefault="003D5D01" w:rsidP="003D5D01">
            <w:r w:rsidRPr="003D5D01">
              <w:t xml:space="preserve">Think it will make them popular </w:t>
            </w:r>
          </w:p>
        </w:tc>
        <w:tc>
          <w:tcPr>
            <w:tcW w:w="8080" w:type="dxa"/>
          </w:tcPr>
          <w:p w14:paraId="3C8048A7" w14:textId="77777777" w:rsidR="003D5D01" w:rsidRPr="003D5D01" w:rsidRDefault="003D5D01" w:rsidP="003D5D01"/>
          <w:p w14:paraId="20700477" w14:textId="77777777" w:rsidR="003D5D01" w:rsidRPr="003D5D01" w:rsidRDefault="003D5D01" w:rsidP="003D5D01"/>
        </w:tc>
        <w:tc>
          <w:tcPr>
            <w:tcW w:w="8207" w:type="dxa"/>
          </w:tcPr>
          <w:p w14:paraId="0467FBE3" w14:textId="77777777" w:rsidR="003D5D01" w:rsidRPr="003D5D01" w:rsidRDefault="003D5D01" w:rsidP="003D5D01"/>
        </w:tc>
      </w:tr>
      <w:tr w:rsidR="003D5D01" w:rsidRPr="003D5D01" w14:paraId="6AD6F499" w14:textId="77777777" w:rsidTr="003D5D01">
        <w:trPr>
          <w:trHeight w:val="544"/>
        </w:trPr>
        <w:tc>
          <w:tcPr>
            <w:tcW w:w="5807" w:type="dxa"/>
          </w:tcPr>
          <w:p w14:paraId="68100B30" w14:textId="77777777" w:rsidR="003D5D01" w:rsidRPr="003D5D01" w:rsidRDefault="003D5D01" w:rsidP="000F1AF1">
            <w:r w:rsidRPr="003D5D01">
              <w:t>Think it will make them cool</w:t>
            </w:r>
            <w:r w:rsidR="000F1AF1">
              <w:t xml:space="preserve"> </w:t>
            </w:r>
            <w:r w:rsidRPr="003D5D01">
              <w:t>(and fit in)</w:t>
            </w:r>
          </w:p>
        </w:tc>
        <w:tc>
          <w:tcPr>
            <w:tcW w:w="8080" w:type="dxa"/>
          </w:tcPr>
          <w:p w14:paraId="4A8A20E8" w14:textId="77777777" w:rsidR="003D5D01" w:rsidRPr="003D5D01" w:rsidRDefault="003D5D01" w:rsidP="003D5D01"/>
        </w:tc>
        <w:tc>
          <w:tcPr>
            <w:tcW w:w="8207" w:type="dxa"/>
          </w:tcPr>
          <w:p w14:paraId="301D3069" w14:textId="77777777" w:rsidR="003D5D01" w:rsidRPr="003D5D01" w:rsidRDefault="003D5D01" w:rsidP="003D5D01"/>
        </w:tc>
      </w:tr>
      <w:tr w:rsidR="003D5D01" w:rsidRPr="003D5D01" w14:paraId="15923BC2" w14:textId="77777777" w:rsidTr="003D5D01">
        <w:trPr>
          <w:trHeight w:val="529"/>
        </w:trPr>
        <w:tc>
          <w:tcPr>
            <w:tcW w:w="5807" w:type="dxa"/>
          </w:tcPr>
          <w:p w14:paraId="53728439" w14:textId="77777777" w:rsidR="003D5D01" w:rsidRPr="003D5D01" w:rsidRDefault="003D5D01" w:rsidP="003D5D01">
            <w:r w:rsidRPr="003D5D01">
              <w:t xml:space="preserve">They are grieving after a major loss </w:t>
            </w:r>
          </w:p>
        </w:tc>
        <w:tc>
          <w:tcPr>
            <w:tcW w:w="8080" w:type="dxa"/>
          </w:tcPr>
          <w:p w14:paraId="6B47553F" w14:textId="77777777" w:rsidR="003D5D01" w:rsidRPr="003D5D01" w:rsidRDefault="003D5D01" w:rsidP="003D5D01"/>
        </w:tc>
        <w:tc>
          <w:tcPr>
            <w:tcW w:w="8207" w:type="dxa"/>
          </w:tcPr>
          <w:p w14:paraId="2A9E4A39" w14:textId="77777777" w:rsidR="003D5D01" w:rsidRPr="003D5D01" w:rsidRDefault="003D5D01" w:rsidP="003D5D01"/>
        </w:tc>
      </w:tr>
      <w:tr w:rsidR="003D5D01" w:rsidRPr="003D5D01" w14:paraId="142915DD" w14:textId="77777777" w:rsidTr="003D5D01">
        <w:trPr>
          <w:trHeight w:val="544"/>
        </w:trPr>
        <w:tc>
          <w:tcPr>
            <w:tcW w:w="5807" w:type="dxa"/>
          </w:tcPr>
          <w:p w14:paraId="260B4D28" w14:textId="77777777" w:rsidR="003D5D01" w:rsidRPr="003D5D01" w:rsidRDefault="003D5D01" w:rsidP="003D5D01">
            <w:r w:rsidRPr="003D5D01">
              <w:t>Personal beliefs about wellbeing</w:t>
            </w:r>
          </w:p>
        </w:tc>
        <w:tc>
          <w:tcPr>
            <w:tcW w:w="8080" w:type="dxa"/>
          </w:tcPr>
          <w:p w14:paraId="1A9BBC8B" w14:textId="77777777" w:rsidR="003D5D01" w:rsidRPr="003D5D01" w:rsidRDefault="003D5D01" w:rsidP="003D5D01"/>
        </w:tc>
        <w:tc>
          <w:tcPr>
            <w:tcW w:w="8207" w:type="dxa"/>
          </w:tcPr>
          <w:p w14:paraId="639CDF22" w14:textId="77777777" w:rsidR="003D5D01" w:rsidRPr="003D5D01" w:rsidRDefault="003D5D01" w:rsidP="003D5D01"/>
        </w:tc>
      </w:tr>
      <w:tr w:rsidR="003D5D01" w:rsidRPr="003D5D01" w14:paraId="30F9FF96" w14:textId="77777777" w:rsidTr="003D5D01">
        <w:trPr>
          <w:trHeight w:val="519"/>
        </w:trPr>
        <w:tc>
          <w:tcPr>
            <w:tcW w:w="5807" w:type="dxa"/>
          </w:tcPr>
          <w:p w14:paraId="07387217" w14:textId="77777777" w:rsidR="003D5D01" w:rsidRPr="003D5D01" w:rsidRDefault="003D5D01" w:rsidP="003D5D01">
            <w:r w:rsidRPr="003D5D01">
              <w:t xml:space="preserve">Feelings of dissatisfaction or  inadequacy about the appearance of their body  </w:t>
            </w:r>
          </w:p>
        </w:tc>
        <w:tc>
          <w:tcPr>
            <w:tcW w:w="8080" w:type="dxa"/>
          </w:tcPr>
          <w:p w14:paraId="1B7D95AE" w14:textId="77777777" w:rsidR="003D5D01" w:rsidRPr="003D5D01" w:rsidRDefault="003D5D01" w:rsidP="003D5D01"/>
        </w:tc>
        <w:tc>
          <w:tcPr>
            <w:tcW w:w="8207" w:type="dxa"/>
          </w:tcPr>
          <w:p w14:paraId="3BE3E5F7" w14:textId="77777777" w:rsidR="003D5D01" w:rsidRPr="003D5D01" w:rsidRDefault="003D5D01" w:rsidP="003D5D01"/>
        </w:tc>
      </w:tr>
      <w:tr w:rsidR="003D5D01" w:rsidRPr="003D5D01" w14:paraId="445BBD20" w14:textId="77777777" w:rsidTr="003D5D01">
        <w:trPr>
          <w:trHeight w:val="529"/>
        </w:trPr>
        <w:tc>
          <w:tcPr>
            <w:tcW w:w="5807" w:type="dxa"/>
          </w:tcPr>
          <w:p w14:paraId="01CEE295" w14:textId="77777777" w:rsidR="003D5D01" w:rsidRPr="003D5D01" w:rsidRDefault="003D5D01" w:rsidP="003D5D01">
            <w:r w:rsidRPr="003D5D01">
              <w:rPr>
                <w:i/>
              </w:rPr>
              <w:t>(add your own ideas)</w:t>
            </w:r>
          </w:p>
          <w:p w14:paraId="78D70D5F" w14:textId="77777777" w:rsidR="003D5D01" w:rsidRPr="003D5D01" w:rsidRDefault="003D5D01" w:rsidP="003D5D01"/>
        </w:tc>
        <w:tc>
          <w:tcPr>
            <w:tcW w:w="8080" w:type="dxa"/>
          </w:tcPr>
          <w:p w14:paraId="6D28EBE6" w14:textId="77777777" w:rsidR="003D5D01" w:rsidRPr="003D5D01" w:rsidRDefault="003D5D01" w:rsidP="003D5D01"/>
        </w:tc>
        <w:tc>
          <w:tcPr>
            <w:tcW w:w="8207" w:type="dxa"/>
          </w:tcPr>
          <w:p w14:paraId="55EEC72C" w14:textId="77777777" w:rsidR="003D5D01" w:rsidRPr="003D5D01" w:rsidRDefault="003D5D01" w:rsidP="003D5D01"/>
        </w:tc>
      </w:tr>
      <w:tr w:rsidR="003D5D01" w:rsidRPr="003D5D01" w14:paraId="3E95B970" w14:textId="77777777" w:rsidTr="003D5D01">
        <w:trPr>
          <w:trHeight w:val="529"/>
        </w:trPr>
        <w:tc>
          <w:tcPr>
            <w:tcW w:w="5807" w:type="dxa"/>
          </w:tcPr>
          <w:p w14:paraId="0E733BCF" w14:textId="77777777" w:rsidR="003D5D01" w:rsidRPr="003D5D01" w:rsidRDefault="003D5D01" w:rsidP="003D5D01">
            <w:pPr>
              <w:rPr>
                <w:i/>
              </w:rPr>
            </w:pPr>
          </w:p>
        </w:tc>
        <w:tc>
          <w:tcPr>
            <w:tcW w:w="8080" w:type="dxa"/>
          </w:tcPr>
          <w:p w14:paraId="75CA3D1A" w14:textId="77777777" w:rsidR="003D5D01" w:rsidRPr="003D5D01" w:rsidRDefault="003D5D01" w:rsidP="003D5D01"/>
        </w:tc>
        <w:tc>
          <w:tcPr>
            <w:tcW w:w="8207" w:type="dxa"/>
          </w:tcPr>
          <w:p w14:paraId="6A970488" w14:textId="77777777" w:rsidR="003D5D01" w:rsidRPr="003D5D01" w:rsidRDefault="003D5D01" w:rsidP="003D5D01"/>
        </w:tc>
      </w:tr>
      <w:tr w:rsidR="003D5D01" w:rsidRPr="003D5D01" w14:paraId="66DD2450" w14:textId="77777777" w:rsidTr="003D5D01">
        <w:trPr>
          <w:trHeight w:val="529"/>
        </w:trPr>
        <w:tc>
          <w:tcPr>
            <w:tcW w:w="5807" w:type="dxa"/>
          </w:tcPr>
          <w:p w14:paraId="10F7C3F9" w14:textId="77777777" w:rsidR="003D5D01" w:rsidRPr="003D5D01" w:rsidRDefault="003D5D01" w:rsidP="003D5D01">
            <w:pPr>
              <w:rPr>
                <w:i/>
              </w:rPr>
            </w:pPr>
          </w:p>
        </w:tc>
        <w:tc>
          <w:tcPr>
            <w:tcW w:w="8080" w:type="dxa"/>
          </w:tcPr>
          <w:p w14:paraId="0C25E979" w14:textId="77777777" w:rsidR="003D5D01" w:rsidRPr="003D5D01" w:rsidRDefault="003D5D01" w:rsidP="003D5D01"/>
        </w:tc>
        <w:tc>
          <w:tcPr>
            <w:tcW w:w="8207" w:type="dxa"/>
          </w:tcPr>
          <w:p w14:paraId="257A7B69" w14:textId="77777777" w:rsidR="003D5D01" w:rsidRPr="003D5D01" w:rsidRDefault="003D5D01" w:rsidP="003D5D01"/>
        </w:tc>
      </w:tr>
      <w:tr w:rsidR="003D5D01" w:rsidRPr="003D5D01" w14:paraId="154C378E" w14:textId="77777777" w:rsidTr="003D5D01">
        <w:trPr>
          <w:trHeight w:val="564"/>
        </w:trPr>
        <w:tc>
          <w:tcPr>
            <w:tcW w:w="5807" w:type="dxa"/>
            <w:shd w:val="clear" w:color="auto" w:fill="DEEAF6" w:themeFill="accent1" w:themeFillTint="33"/>
          </w:tcPr>
          <w:p w14:paraId="4CC7019B" w14:textId="77777777" w:rsidR="003D5D01" w:rsidRPr="00775531" w:rsidRDefault="003D5D01" w:rsidP="003D5D01">
            <w:pPr>
              <w:rPr>
                <w:b/>
              </w:rPr>
            </w:pPr>
            <w:r w:rsidRPr="00775531">
              <w:rPr>
                <w:b/>
              </w:rPr>
              <w:t xml:space="preserve">If the interpersonal influence on </w:t>
            </w:r>
            <w:r w:rsidR="000F1AF1" w:rsidRPr="00775531">
              <w:rPr>
                <w:b/>
              </w:rPr>
              <w:t xml:space="preserve">an adolescent’s alcohol </w:t>
            </w:r>
            <w:r w:rsidR="00F12E2D" w:rsidRPr="00775531">
              <w:rPr>
                <w:b/>
              </w:rPr>
              <w:t>mis</w:t>
            </w:r>
            <w:r w:rsidR="000F1AF1" w:rsidRPr="00775531">
              <w:rPr>
                <w:b/>
              </w:rPr>
              <w:t xml:space="preserve">use </w:t>
            </w:r>
            <w:r w:rsidRPr="00775531">
              <w:rPr>
                <w:b/>
              </w:rPr>
              <w:t>is …</w:t>
            </w:r>
          </w:p>
        </w:tc>
        <w:tc>
          <w:tcPr>
            <w:tcW w:w="8080" w:type="dxa"/>
            <w:shd w:val="clear" w:color="auto" w:fill="DEEAF6" w:themeFill="accent1" w:themeFillTint="33"/>
          </w:tcPr>
          <w:p w14:paraId="09956A68" w14:textId="77777777" w:rsidR="003D5D01" w:rsidRPr="00775531" w:rsidRDefault="003D5D01" w:rsidP="000F1AF1">
            <w:pPr>
              <w:rPr>
                <w:b/>
              </w:rPr>
            </w:pPr>
            <w:r w:rsidRPr="00775531">
              <w:rPr>
                <w:b/>
              </w:rPr>
              <w:t xml:space="preserve">What action or strategy is needed to </w:t>
            </w:r>
            <w:r w:rsidR="00E745A4" w:rsidRPr="00775531">
              <w:rPr>
                <w:b/>
              </w:rPr>
              <w:t xml:space="preserve">reduce harm from alcohol use </w:t>
            </w:r>
            <w:r w:rsidRPr="00775531">
              <w:rPr>
                <w:b/>
              </w:rPr>
              <w:t xml:space="preserve">and promote wellbeing in this situation? How or why will </w:t>
            </w:r>
            <w:r w:rsidR="000F1AF1" w:rsidRPr="00775531">
              <w:rPr>
                <w:b/>
              </w:rPr>
              <w:t>this</w:t>
            </w:r>
            <w:r w:rsidRPr="00775531">
              <w:rPr>
                <w:b/>
              </w:rPr>
              <w:t xml:space="preserve"> promote wellbeing/reduce harm?</w:t>
            </w:r>
          </w:p>
        </w:tc>
        <w:tc>
          <w:tcPr>
            <w:tcW w:w="8207" w:type="dxa"/>
            <w:shd w:val="clear" w:color="auto" w:fill="DEEAF6" w:themeFill="accent1" w:themeFillTint="33"/>
          </w:tcPr>
          <w:p w14:paraId="441FDC1E" w14:textId="77777777" w:rsidR="003D5D01" w:rsidRPr="00775531" w:rsidRDefault="003D5D01" w:rsidP="003D5D01">
            <w:pPr>
              <w:rPr>
                <w:b/>
              </w:rPr>
            </w:pPr>
            <w:r w:rsidRPr="00775531">
              <w:rPr>
                <w:b/>
              </w:rPr>
              <w:t xml:space="preserve">Who carries out this action or strategy? </w:t>
            </w:r>
          </w:p>
        </w:tc>
      </w:tr>
      <w:tr w:rsidR="003D5D01" w:rsidRPr="003D5D01" w14:paraId="069A6473" w14:textId="77777777" w:rsidTr="003D5D01">
        <w:trPr>
          <w:trHeight w:val="529"/>
        </w:trPr>
        <w:tc>
          <w:tcPr>
            <w:tcW w:w="5807" w:type="dxa"/>
          </w:tcPr>
          <w:p w14:paraId="27FBEF18" w14:textId="77777777" w:rsidR="003D5D01" w:rsidRPr="003D5D01" w:rsidRDefault="003D5D01" w:rsidP="000F1AF1">
            <w:r w:rsidRPr="003D5D01">
              <w:t xml:space="preserve">Peer pressure to use </w:t>
            </w:r>
            <w:r w:rsidR="000F1AF1">
              <w:t>alcohol</w:t>
            </w:r>
          </w:p>
        </w:tc>
        <w:tc>
          <w:tcPr>
            <w:tcW w:w="8080" w:type="dxa"/>
          </w:tcPr>
          <w:p w14:paraId="07104184" w14:textId="77777777" w:rsidR="003D5D01" w:rsidRPr="003D5D01" w:rsidRDefault="003D5D01" w:rsidP="003D5D01"/>
          <w:p w14:paraId="15AE179C" w14:textId="77777777" w:rsidR="003D5D01" w:rsidRPr="003D5D01" w:rsidRDefault="003D5D01" w:rsidP="003D5D01"/>
        </w:tc>
        <w:tc>
          <w:tcPr>
            <w:tcW w:w="8207" w:type="dxa"/>
          </w:tcPr>
          <w:p w14:paraId="52CC670E" w14:textId="77777777" w:rsidR="003D5D01" w:rsidRPr="003D5D01" w:rsidRDefault="003D5D01" w:rsidP="003D5D01"/>
        </w:tc>
      </w:tr>
      <w:tr w:rsidR="003D5D01" w:rsidRPr="003D5D01" w14:paraId="4CEE894A" w14:textId="77777777" w:rsidTr="003D5D01">
        <w:trPr>
          <w:trHeight w:val="544"/>
        </w:trPr>
        <w:tc>
          <w:tcPr>
            <w:tcW w:w="5807" w:type="dxa"/>
          </w:tcPr>
          <w:p w14:paraId="6C0C3384" w14:textId="77777777" w:rsidR="003D5D01" w:rsidRPr="003D5D01" w:rsidRDefault="003D5D01" w:rsidP="000F1AF1">
            <w:r w:rsidRPr="003D5D01">
              <w:t xml:space="preserve">Regular use of </w:t>
            </w:r>
            <w:r w:rsidR="000F1AF1">
              <w:t>alcohol</w:t>
            </w:r>
            <w:r w:rsidRPr="003D5D01">
              <w:t xml:space="preserve"> by close family members </w:t>
            </w:r>
          </w:p>
        </w:tc>
        <w:tc>
          <w:tcPr>
            <w:tcW w:w="8080" w:type="dxa"/>
          </w:tcPr>
          <w:p w14:paraId="2B214172" w14:textId="77777777" w:rsidR="003D5D01" w:rsidRPr="003D5D01" w:rsidRDefault="003D5D01" w:rsidP="003D5D01"/>
        </w:tc>
        <w:tc>
          <w:tcPr>
            <w:tcW w:w="8207" w:type="dxa"/>
          </w:tcPr>
          <w:p w14:paraId="35D87ADF" w14:textId="77777777" w:rsidR="003D5D01" w:rsidRPr="003D5D01" w:rsidRDefault="003D5D01" w:rsidP="003D5D01"/>
        </w:tc>
      </w:tr>
      <w:tr w:rsidR="003D5D01" w:rsidRPr="003D5D01" w14:paraId="7EE466E8" w14:textId="77777777" w:rsidTr="003D5D01">
        <w:trPr>
          <w:trHeight w:val="529"/>
        </w:trPr>
        <w:tc>
          <w:tcPr>
            <w:tcW w:w="5807" w:type="dxa"/>
          </w:tcPr>
          <w:p w14:paraId="7615B246" w14:textId="77777777" w:rsidR="003D5D01" w:rsidRPr="003D5D01" w:rsidRDefault="003D5D01" w:rsidP="003D5D01">
            <w:r w:rsidRPr="003D5D01">
              <w:t>Parents provide alcohol</w:t>
            </w:r>
          </w:p>
          <w:p w14:paraId="396511D4" w14:textId="77777777" w:rsidR="003D5D01" w:rsidRPr="003D5D01" w:rsidRDefault="003D5D01" w:rsidP="003D5D01"/>
        </w:tc>
        <w:tc>
          <w:tcPr>
            <w:tcW w:w="8080" w:type="dxa"/>
          </w:tcPr>
          <w:p w14:paraId="7569C927" w14:textId="77777777" w:rsidR="003D5D01" w:rsidRPr="003D5D01" w:rsidRDefault="003D5D01" w:rsidP="003D5D01"/>
        </w:tc>
        <w:tc>
          <w:tcPr>
            <w:tcW w:w="8207" w:type="dxa"/>
          </w:tcPr>
          <w:p w14:paraId="7656E6E2" w14:textId="77777777" w:rsidR="003D5D01" w:rsidRPr="003D5D01" w:rsidRDefault="003D5D01" w:rsidP="003D5D01"/>
        </w:tc>
      </w:tr>
      <w:tr w:rsidR="003D5D01" w:rsidRPr="003D5D01" w14:paraId="2E919744" w14:textId="77777777" w:rsidTr="000F1AF1">
        <w:trPr>
          <w:trHeight w:val="401"/>
        </w:trPr>
        <w:tc>
          <w:tcPr>
            <w:tcW w:w="5807" w:type="dxa"/>
          </w:tcPr>
          <w:p w14:paraId="1B4CC766" w14:textId="77777777" w:rsidR="003D5D01" w:rsidRPr="003D5D01" w:rsidRDefault="003D5D01" w:rsidP="000F1AF1">
            <w:r w:rsidRPr="003D5D01">
              <w:t>All their close friends use</w:t>
            </w:r>
            <w:r w:rsidR="000F1AF1">
              <w:t xml:space="preserve"> alcohol </w:t>
            </w:r>
            <w:r w:rsidRPr="003D5D01">
              <w:t xml:space="preserve"> </w:t>
            </w:r>
          </w:p>
        </w:tc>
        <w:tc>
          <w:tcPr>
            <w:tcW w:w="8080" w:type="dxa"/>
          </w:tcPr>
          <w:p w14:paraId="6B8A43EE" w14:textId="77777777" w:rsidR="003D5D01" w:rsidRPr="003D5D01" w:rsidRDefault="003D5D01" w:rsidP="003D5D01"/>
          <w:p w14:paraId="325D0449" w14:textId="77777777" w:rsidR="003D5D01" w:rsidRPr="003D5D01" w:rsidRDefault="003D5D01" w:rsidP="003D5D01"/>
        </w:tc>
        <w:tc>
          <w:tcPr>
            <w:tcW w:w="8207" w:type="dxa"/>
          </w:tcPr>
          <w:p w14:paraId="357A440E" w14:textId="77777777" w:rsidR="003D5D01" w:rsidRPr="003D5D01" w:rsidRDefault="003D5D01" w:rsidP="003D5D01"/>
        </w:tc>
      </w:tr>
      <w:tr w:rsidR="003D5D01" w:rsidRPr="003D5D01" w14:paraId="62371D10" w14:textId="77777777" w:rsidTr="003D5D01">
        <w:trPr>
          <w:trHeight w:val="529"/>
        </w:trPr>
        <w:tc>
          <w:tcPr>
            <w:tcW w:w="5807" w:type="dxa"/>
          </w:tcPr>
          <w:p w14:paraId="2264DECD" w14:textId="77777777" w:rsidR="003D5D01" w:rsidRPr="003D5D01" w:rsidRDefault="003D5D01" w:rsidP="000F1AF1">
            <w:r w:rsidRPr="003D5D01">
              <w:t xml:space="preserve">Everyone expects them to use </w:t>
            </w:r>
            <w:r w:rsidR="000F1AF1">
              <w:t>alcohol</w:t>
            </w:r>
          </w:p>
        </w:tc>
        <w:tc>
          <w:tcPr>
            <w:tcW w:w="8080" w:type="dxa"/>
          </w:tcPr>
          <w:p w14:paraId="12C422CF" w14:textId="77777777" w:rsidR="003D5D01" w:rsidRPr="003D5D01" w:rsidRDefault="003D5D01" w:rsidP="003D5D01"/>
        </w:tc>
        <w:tc>
          <w:tcPr>
            <w:tcW w:w="8207" w:type="dxa"/>
          </w:tcPr>
          <w:p w14:paraId="09782BDB" w14:textId="77777777" w:rsidR="003D5D01" w:rsidRPr="003D5D01" w:rsidRDefault="003D5D01" w:rsidP="003D5D01"/>
        </w:tc>
      </w:tr>
      <w:tr w:rsidR="003D5D01" w:rsidRPr="003D5D01" w14:paraId="740A1BBA" w14:textId="77777777" w:rsidTr="003D5D01">
        <w:trPr>
          <w:trHeight w:val="415"/>
        </w:trPr>
        <w:tc>
          <w:tcPr>
            <w:tcW w:w="5807" w:type="dxa"/>
          </w:tcPr>
          <w:p w14:paraId="7762EAF7" w14:textId="77777777" w:rsidR="003D5D01" w:rsidRPr="003D5D01" w:rsidRDefault="003D5D01" w:rsidP="003D5D01">
            <w:r w:rsidRPr="003D5D01">
              <w:t xml:space="preserve">Alcohol is provide by a coach, parent’s friend or other adult </w:t>
            </w:r>
          </w:p>
        </w:tc>
        <w:tc>
          <w:tcPr>
            <w:tcW w:w="8080" w:type="dxa"/>
          </w:tcPr>
          <w:p w14:paraId="28DD051C" w14:textId="77777777" w:rsidR="003D5D01" w:rsidRPr="003D5D01" w:rsidRDefault="003D5D01" w:rsidP="003D5D01"/>
        </w:tc>
        <w:tc>
          <w:tcPr>
            <w:tcW w:w="8207" w:type="dxa"/>
          </w:tcPr>
          <w:p w14:paraId="4219D4EB" w14:textId="77777777" w:rsidR="003D5D01" w:rsidRPr="003D5D01" w:rsidRDefault="003D5D01" w:rsidP="003D5D01"/>
        </w:tc>
      </w:tr>
      <w:tr w:rsidR="003D5D01" w:rsidRPr="003D5D01" w14:paraId="71064D0F" w14:textId="77777777" w:rsidTr="003D5D01">
        <w:trPr>
          <w:trHeight w:val="584"/>
        </w:trPr>
        <w:tc>
          <w:tcPr>
            <w:tcW w:w="5807" w:type="dxa"/>
          </w:tcPr>
          <w:p w14:paraId="42D69F0A" w14:textId="77777777" w:rsidR="003D5D01" w:rsidRPr="003D5D01" w:rsidRDefault="003D5D01" w:rsidP="003D5D01">
            <w:r w:rsidRPr="003D5D01">
              <w:t xml:space="preserve">Pressure from coach or team mates (to use performance enhancing drugs specifically) </w:t>
            </w:r>
          </w:p>
        </w:tc>
        <w:tc>
          <w:tcPr>
            <w:tcW w:w="8080" w:type="dxa"/>
          </w:tcPr>
          <w:p w14:paraId="3EA00ED6" w14:textId="77777777" w:rsidR="003D5D01" w:rsidRPr="003D5D01" w:rsidRDefault="003D5D01" w:rsidP="003D5D01"/>
          <w:p w14:paraId="1D65F72B" w14:textId="77777777" w:rsidR="003D5D01" w:rsidRPr="003D5D01" w:rsidRDefault="003D5D01" w:rsidP="003D5D01"/>
        </w:tc>
        <w:tc>
          <w:tcPr>
            <w:tcW w:w="8207" w:type="dxa"/>
          </w:tcPr>
          <w:p w14:paraId="6BC7F4C6" w14:textId="77777777" w:rsidR="003D5D01" w:rsidRPr="003D5D01" w:rsidRDefault="003D5D01" w:rsidP="003D5D01"/>
        </w:tc>
      </w:tr>
      <w:tr w:rsidR="003D5D01" w:rsidRPr="003D5D01" w14:paraId="7153F248" w14:textId="77777777" w:rsidTr="003D5D01">
        <w:trPr>
          <w:trHeight w:val="529"/>
        </w:trPr>
        <w:tc>
          <w:tcPr>
            <w:tcW w:w="5807" w:type="dxa"/>
          </w:tcPr>
          <w:p w14:paraId="19C71F7A" w14:textId="77777777" w:rsidR="003D5D01" w:rsidRPr="003D5D01" w:rsidRDefault="003D5D01" w:rsidP="003D5D01">
            <w:r w:rsidRPr="003D5D01">
              <w:rPr>
                <w:i/>
              </w:rPr>
              <w:t>(add your own ideas)</w:t>
            </w:r>
          </w:p>
          <w:p w14:paraId="070F5BDF" w14:textId="77777777" w:rsidR="003D5D01" w:rsidRPr="003D5D01" w:rsidRDefault="003D5D01" w:rsidP="003D5D01"/>
        </w:tc>
        <w:tc>
          <w:tcPr>
            <w:tcW w:w="8080" w:type="dxa"/>
          </w:tcPr>
          <w:p w14:paraId="7344379A" w14:textId="77777777" w:rsidR="003D5D01" w:rsidRPr="003D5D01" w:rsidRDefault="003D5D01" w:rsidP="003D5D01"/>
          <w:p w14:paraId="1B15F4A0" w14:textId="77777777" w:rsidR="003D5D01" w:rsidRPr="003D5D01" w:rsidRDefault="003D5D01" w:rsidP="003D5D01"/>
        </w:tc>
        <w:tc>
          <w:tcPr>
            <w:tcW w:w="8207" w:type="dxa"/>
          </w:tcPr>
          <w:p w14:paraId="34566455" w14:textId="77777777" w:rsidR="003D5D01" w:rsidRPr="003D5D01" w:rsidRDefault="003D5D01" w:rsidP="003D5D01"/>
        </w:tc>
      </w:tr>
      <w:tr w:rsidR="003D5D01" w:rsidRPr="003D5D01" w14:paraId="68025939" w14:textId="77777777" w:rsidTr="003D5D01">
        <w:trPr>
          <w:trHeight w:val="529"/>
        </w:trPr>
        <w:tc>
          <w:tcPr>
            <w:tcW w:w="5807" w:type="dxa"/>
          </w:tcPr>
          <w:p w14:paraId="3C82B974" w14:textId="77777777" w:rsidR="003D5D01" w:rsidRPr="003D5D01" w:rsidRDefault="003D5D01" w:rsidP="003D5D01">
            <w:pPr>
              <w:rPr>
                <w:i/>
              </w:rPr>
            </w:pPr>
          </w:p>
        </w:tc>
        <w:tc>
          <w:tcPr>
            <w:tcW w:w="8080" w:type="dxa"/>
          </w:tcPr>
          <w:p w14:paraId="7E11765F" w14:textId="77777777" w:rsidR="003D5D01" w:rsidRPr="003D5D01" w:rsidRDefault="003D5D01" w:rsidP="003D5D01"/>
        </w:tc>
        <w:tc>
          <w:tcPr>
            <w:tcW w:w="8207" w:type="dxa"/>
          </w:tcPr>
          <w:p w14:paraId="7EF7158A" w14:textId="77777777" w:rsidR="003D5D01" w:rsidRPr="003D5D01" w:rsidRDefault="003D5D01" w:rsidP="003D5D01"/>
        </w:tc>
      </w:tr>
      <w:tr w:rsidR="003D5D01" w:rsidRPr="003D5D01" w14:paraId="0C1E0AE6" w14:textId="77777777" w:rsidTr="003D5D01">
        <w:trPr>
          <w:trHeight w:val="529"/>
        </w:trPr>
        <w:tc>
          <w:tcPr>
            <w:tcW w:w="5807" w:type="dxa"/>
          </w:tcPr>
          <w:p w14:paraId="3D25D6EB" w14:textId="77777777" w:rsidR="003D5D01" w:rsidRPr="003D5D01" w:rsidRDefault="003D5D01" w:rsidP="003D5D01">
            <w:pPr>
              <w:rPr>
                <w:i/>
              </w:rPr>
            </w:pPr>
          </w:p>
        </w:tc>
        <w:tc>
          <w:tcPr>
            <w:tcW w:w="8080" w:type="dxa"/>
          </w:tcPr>
          <w:p w14:paraId="6FB2CED5" w14:textId="77777777" w:rsidR="003D5D01" w:rsidRPr="003D5D01" w:rsidRDefault="003D5D01" w:rsidP="003D5D01"/>
        </w:tc>
        <w:tc>
          <w:tcPr>
            <w:tcW w:w="8207" w:type="dxa"/>
          </w:tcPr>
          <w:p w14:paraId="39B5BCF0" w14:textId="77777777" w:rsidR="003D5D01" w:rsidRPr="003D5D01" w:rsidRDefault="003D5D01" w:rsidP="003D5D01"/>
        </w:tc>
      </w:tr>
      <w:tr w:rsidR="003D5D01" w:rsidRPr="00775531" w14:paraId="2AEF1AFD" w14:textId="77777777" w:rsidTr="003D5D01">
        <w:trPr>
          <w:trHeight w:val="396"/>
        </w:trPr>
        <w:tc>
          <w:tcPr>
            <w:tcW w:w="5807" w:type="dxa"/>
            <w:shd w:val="clear" w:color="auto" w:fill="DEEAF6" w:themeFill="accent1" w:themeFillTint="33"/>
          </w:tcPr>
          <w:p w14:paraId="7794C682" w14:textId="77777777" w:rsidR="003D5D01" w:rsidRPr="00775531" w:rsidRDefault="003D5D01" w:rsidP="003D5D01">
            <w:pPr>
              <w:rPr>
                <w:b/>
              </w:rPr>
            </w:pPr>
            <w:r w:rsidRPr="00775531">
              <w:rPr>
                <w:b/>
              </w:rPr>
              <w:lastRenderedPageBreak/>
              <w:t xml:space="preserve">If the societal influence on </w:t>
            </w:r>
            <w:r w:rsidR="000F1AF1" w:rsidRPr="00775531">
              <w:rPr>
                <w:b/>
              </w:rPr>
              <w:t xml:space="preserve">an adolescent’s alcohol </w:t>
            </w:r>
            <w:r w:rsidR="00F12E2D" w:rsidRPr="00775531">
              <w:rPr>
                <w:b/>
              </w:rPr>
              <w:t>mis</w:t>
            </w:r>
            <w:r w:rsidR="000F1AF1" w:rsidRPr="00775531">
              <w:rPr>
                <w:b/>
              </w:rPr>
              <w:t xml:space="preserve">use </w:t>
            </w:r>
            <w:r w:rsidRPr="00775531">
              <w:rPr>
                <w:b/>
              </w:rPr>
              <w:t xml:space="preserve">is … </w:t>
            </w:r>
          </w:p>
        </w:tc>
        <w:tc>
          <w:tcPr>
            <w:tcW w:w="8080" w:type="dxa"/>
            <w:shd w:val="clear" w:color="auto" w:fill="DEEAF6" w:themeFill="accent1" w:themeFillTint="33"/>
          </w:tcPr>
          <w:p w14:paraId="219068D5" w14:textId="77777777" w:rsidR="003D5D01" w:rsidRPr="00775531" w:rsidRDefault="003D5D01" w:rsidP="000F1AF1">
            <w:pPr>
              <w:rPr>
                <w:b/>
              </w:rPr>
            </w:pPr>
            <w:r w:rsidRPr="00775531">
              <w:rPr>
                <w:b/>
              </w:rPr>
              <w:t xml:space="preserve">What action or strategy is needed to </w:t>
            </w:r>
            <w:r w:rsidR="00E745A4" w:rsidRPr="00775531">
              <w:rPr>
                <w:b/>
              </w:rPr>
              <w:t xml:space="preserve">reduce harm from alcohol use </w:t>
            </w:r>
            <w:r w:rsidRPr="00775531">
              <w:rPr>
                <w:b/>
              </w:rPr>
              <w:t xml:space="preserve">and promote wellbeing in this situation? How or why will </w:t>
            </w:r>
            <w:r w:rsidR="000F1AF1" w:rsidRPr="00775531">
              <w:rPr>
                <w:b/>
              </w:rPr>
              <w:t>this</w:t>
            </w:r>
            <w:r w:rsidRPr="00775531">
              <w:rPr>
                <w:b/>
              </w:rPr>
              <w:t xml:space="preserve"> promote wellbeing/reduce harm?</w:t>
            </w:r>
          </w:p>
        </w:tc>
        <w:tc>
          <w:tcPr>
            <w:tcW w:w="8207" w:type="dxa"/>
            <w:shd w:val="clear" w:color="auto" w:fill="DEEAF6" w:themeFill="accent1" w:themeFillTint="33"/>
          </w:tcPr>
          <w:p w14:paraId="3C1273BE" w14:textId="77777777" w:rsidR="003D5D01" w:rsidRPr="00775531" w:rsidRDefault="003D5D01" w:rsidP="003D5D01">
            <w:pPr>
              <w:rPr>
                <w:b/>
              </w:rPr>
            </w:pPr>
            <w:r w:rsidRPr="00775531">
              <w:rPr>
                <w:b/>
              </w:rPr>
              <w:t xml:space="preserve">Who carries out this action or strategy? </w:t>
            </w:r>
          </w:p>
        </w:tc>
      </w:tr>
      <w:tr w:rsidR="003D5D01" w:rsidRPr="003D5D01" w14:paraId="267CF5A9" w14:textId="77777777" w:rsidTr="003D5D01">
        <w:trPr>
          <w:trHeight w:val="544"/>
        </w:trPr>
        <w:tc>
          <w:tcPr>
            <w:tcW w:w="5807" w:type="dxa"/>
          </w:tcPr>
          <w:p w14:paraId="31EB2305" w14:textId="77777777" w:rsidR="003D5D01" w:rsidRPr="003D5D01" w:rsidRDefault="003D5D01" w:rsidP="003D5D01">
            <w:r w:rsidRPr="003D5D01">
              <w:t>Historic cultural behaviours and attitudes</w:t>
            </w:r>
          </w:p>
        </w:tc>
        <w:tc>
          <w:tcPr>
            <w:tcW w:w="8080" w:type="dxa"/>
          </w:tcPr>
          <w:p w14:paraId="24AB38C1" w14:textId="77777777" w:rsidR="003D5D01" w:rsidRPr="003D5D01" w:rsidRDefault="003D5D01" w:rsidP="003D5D01"/>
        </w:tc>
        <w:tc>
          <w:tcPr>
            <w:tcW w:w="8207" w:type="dxa"/>
          </w:tcPr>
          <w:p w14:paraId="57AD17F5" w14:textId="77777777" w:rsidR="003D5D01" w:rsidRPr="003D5D01" w:rsidRDefault="003D5D01" w:rsidP="003D5D01"/>
        </w:tc>
      </w:tr>
      <w:tr w:rsidR="003D5D01" w:rsidRPr="003D5D01" w14:paraId="5A82F761" w14:textId="77777777" w:rsidTr="003D5D01">
        <w:trPr>
          <w:trHeight w:val="801"/>
        </w:trPr>
        <w:tc>
          <w:tcPr>
            <w:tcW w:w="5807" w:type="dxa"/>
          </w:tcPr>
          <w:p w14:paraId="22E91E33" w14:textId="77777777" w:rsidR="003D5D01" w:rsidRPr="003D5D01" w:rsidRDefault="003D5D01" w:rsidP="003D5D01">
            <w:r w:rsidRPr="003D5D01">
              <w:t xml:space="preserve">Measure of masculinity/ rite of passage and masculinity culture in NZ </w:t>
            </w:r>
          </w:p>
        </w:tc>
        <w:tc>
          <w:tcPr>
            <w:tcW w:w="8080" w:type="dxa"/>
          </w:tcPr>
          <w:p w14:paraId="64386124" w14:textId="77777777" w:rsidR="003D5D01" w:rsidRPr="003D5D01" w:rsidRDefault="003D5D01" w:rsidP="003D5D01"/>
        </w:tc>
        <w:tc>
          <w:tcPr>
            <w:tcW w:w="8207" w:type="dxa"/>
          </w:tcPr>
          <w:p w14:paraId="61F3A161" w14:textId="77777777" w:rsidR="003D5D01" w:rsidRPr="003D5D01" w:rsidRDefault="003D5D01" w:rsidP="003D5D01"/>
        </w:tc>
      </w:tr>
      <w:tr w:rsidR="003D5D01" w:rsidRPr="003D5D01" w14:paraId="1AE75F93" w14:textId="77777777" w:rsidTr="003D5D01">
        <w:trPr>
          <w:trHeight w:val="544"/>
        </w:trPr>
        <w:tc>
          <w:tcPr>
            <w:tcW w:w="5807" w:type="dxa"/>
          </w:tcPr>
          <w:p w14:paraId="6D5928B7" w14:textId="77777777" w:rsidR="003D5D01" w:rsidRPr="003D5D01" w:rsidRDefault="003D5D01" w:rsidP="003D5D01">
            <w:r w:rsidRPr="003D5D01">
              <w:t xml:space="preserve">Sporting culture traditions </w:t>
            </w:r>
          </w:p>
        </w:tc>
        <w:tc>
          <w:tcPr>
            <w:tcW w:w="8080" w:type="dxa"/>
          </w:tcPr>
          <w:p w14:paraId="107BE494" w14:textId="77777777" w:rsidR="003D5D01" w:rsidRPr="003D5D01" w:rsidRDefault="003D5D01" w:rsidP="003D5D01"/>
          <w:p w14:paraId="7BFCAB0C" w14:textId="77777777" w:rsidR="003D5D01" w:rsidRPr="003D5D01" w:rsidRDefault="003D5D01" w:rsidP="003D5D01"/>
        </w:tc>
        <w:tc>
          <w:tcPr>
            <w:tcW w:w="8207" w:type="dxa"/>
          </w:tcPr>
          <w:p w14:paraId="273AEEC9" w14:textId="77777777" w:rsidR="003D5D01" w:rsidRPr="003D5D01" w:rsidRDefault="003D5D01" w:rsidP="003D5D01"/>
        </w:tc>
      </w:tr>
      <w:tr w:rsidR="003D5D01" w:rsidRPr="003D5D01" w14:paraId="3F11D5C3" w14:textId="77777777" w:rsidTr="003D5D01">
        <w:trPr>
          <w:trHeight w:val="529"/>
        </w:trPr>
        <w:tc>
          <w:tcPr>
            <w:tcW w:w="5807" w:type="dxa"/>
          </w:tcPr>
          <w:p w14:paraId="394A59FA" w14:textId="77777777" w:rsidR="003D5D01" w:rsidRPr="003D5D01" w:rsidRDefault="003D5D01" w:rsidP="003D5D01">
            <w:r w:rsidRPr="003D5D01">
              <w:t>Poverty</w:t>
            </w:r>
          </w:p>
          <w:p w14:paraId="746AA1E9" w14:textId="77777777" w:rsidR="003D5D01" w:rsidRPr="003D5D01" w:rsidRDefault="003D5D01" w:rsidP="003D5D01"/>
        </w:tc>
        <w:tc>
          <w:tcPr>
            <w:tcW w:w="8080" w:type="dxa"/>
          </w:tcPr>
          <w:p w14:paraId="39D25C89" w14:textId="77777777" w:rsidR="003D5D01" w:rsidRPr="003D5D01" w:rsidRDefault="003D5D01" w:rsidP="003D5D01"/>
        </w:tc>
        <w:tc>
          <w:tcPr>
            <w:tcW w:w="8207" w:type="dxa"/>
          </w:tcPr>
          <w:p w14:paraId="5634B508" w14:textId="77777777" w:rsidR="003D5D01" w:rsidRPr="003D5D01" w:rsidRDefault="003D5D01" w:rsidP="003D5D01"/>
        </w:tc>
      </w:tr>
      <w:tr w:rsidR="003D5D01" w:rsidRPr="003D5D01" w14:paraId="0C3F251E" w14:textId="77777777" w:rsidTr="003D5D01">
        <w:trPr>
          <w:trHeight w:val="587"/>
        </w:trPr>
        <w:tc>
          <w:tcPr>
            <w:tcW w:w="5807" w:type="dxa"/>
          </w:tcPr>
          <w:p w14:paraId="2A427C39" w14:textId="77777777" w:rsidR="003D5D01" w:rsidRPr="003D5D01" w:rsidRDefault="003D5D01" w:rsidP="003D5D01">
            <w:r w:rsidRPr="003D5D01">
              <w:t xml:space="preserve">Unemployment / availability of work </w:t>
            </w:r>
          </w:p>
        </w:tc>
        <w:tc>
          <w:tcPr>
            <w:tcW w:w="8080" w:type="dxa"/>
          </w:tcPr>
          <w:p w14:paraId="53A45D24" w14:textId="77777777" w:rsidR="003D5D01" w:rsidRPr="003D5D01" w:rsidRDefault="003D5D01" w:rsidP="003D5D01"/>
        </w:tc>
        <w:tc>
          <w:tcPr>
            <w:tcW w:w="8207" w:type="dxa"/>
          </w:tcPr>
          <w:p w14:paraId="6395FE06" w14:textId="77777777" w:rsidR="003D5D01" w:rsidRPr="003D5D01" w:rsidRDefault="003D5D01" w:rsidP="003D5D01"/>
        </w:tc>
      </w:tr>
      <w:tr w:rsidR="003D5D01" w:rsidRPr="003D5D01" w14:paraId="75115DE9" w14:textId="77777777" w:rsidTr="003D5D01">
        <w:trPr>
          <w:trHeight w:val="529"/>
        </w:trPr>
        <w:tc>
          <w:tcPr>
            <w:tcW w:w="5807" w:type="dxa"/>
          </w:tcPr>
          <w:p w14:paraId="6D7FA9D1" w14:textId="77777777" w:rsidR="003D5D01" w:rsidRPr="003D5D01" w:rsidRDefault="003D5D01" w:rsidP="003D5D01">
            <w:r w:rsidRPr="003D5D01">
              <w:t xml:space="preserve">Living in a community where there is widespread use of </w:t>
            </w:r>
            <w:r>
              <w:t>alcohol</w:t>
            </w:r>
          </w:p>
        </w:tc>
        <w:tc>
          <w:tcPr>
            <w:tcW w:w="8080" w:type="dxa"/>
          </w:tcPr>
          <w:p w14:paraId="55A2A06C" w14:textId="77777777" w:rsidR="003D5D01" w:rsidRPr="003D5D01" w:rsidRDefault="003D5D01" w:rsidP="003D5D01"/>
        </w:tc>
        <w:tc>
          <w:tcPr>
            <w:tcW w:w="8207" w:type="dxa"/>
          </w:tcPr>
          <w:p w14:paraId="5AF145D8" w14:textId="77777777" w:rsidR="003D5D01" w:rsidRPr="003D5D01" w:rsidRDefault="003D5D01" w:rsidP="003D5D01"/>
        </w:tc>
      </w:tr>
      <w:tr w:rsidR="003D5D01" w:rsidRPr="003D5D01" w14:paraId="1C0B069E" w14:textId="77777777" w:rsidTr="003D5D01">
        <w:trPr>
          <w:trHeight w:val="544"/>
        </w:trPr>
        <w:tc>
          <w:tcPr>
            <w:tcW w:w="5807" w:type="dxa"/>
          </w:tcPr>
          <w:p w14:paraId="364CA9CF" w14:textId="77777777" w:rsidR="003D5D01" w:rsidRPr="003D5D01" w:rsidRDefault="003D5D01" w:rsidP="003D5D01">
            <w:r w:rsidRPr="003D5D01">
              <w:t xml:space="preserve">Living in a community where a lot of income is from </w:t>
            </w:r>
            <w:r>
              <w:t>alcohol</w:t>
            </w:r>
          </w:p>
        </w:tc>
        <w:tc>
          <w:tcPr>
            <w:tcW w:w="8080" w:type="dxa"/>
          </w:tcPr>
          <w:p w14:paraId="361B2EE9" w14:textId="77777777" w:rsidR="003D5D01" w:rsidRPr="003D5D01" w:rsidRDefault="003D5D01" w:rsidP="003D5D01"/>
          <w:p w14:paraId="4BE369C6" w14:textId="77777777" w:rsidR="003D5D01" w:rsidRPr="003D5D01" w:rsidRDefault="003D5D01" w:rsidP="003D5D01"/>
        </w:tc>
        <w:tc>
          <w:tcPr>
            <w:tcW w:w="8207" w:type="dxa"/>
          </w:tcPr>
          <w:p w14:paraId="6E5DB58E" w14:textId="77777777" w:rsidR="003D5D01" w:rsidRPr="003D5D01" w:rsidRDefault="003D5D01" w:rsidP="003D5D01"/>
        </w:tc>
      </w:tr>
      <w:tr w:rsidR="003D5D01" w:rsidRPr="003D5D01" w14:paraId="678C753F" w14:textId="77777777" w:rsidTr="003D5D01">
        <w:trPr>
          <w:trHeight w:val="529"/>
        </w:trPr>
        <w:tc>
          <w:tcPr>
            <w:tcW w:w="5807" w:type="dxa"/>
          </w:tcPr>
          <w:p w14:paraId="6E09A2F4" w14:textId="77777777" w:rsidR="003D5D01" w:rsidRPr="003D5D01" w:rsidRDefault="003D5D01" w:rsidP="003D5D01">
            <w:r w:rsidRPr="003D5D01">
              <w:t xml:space="preserve">Media advertising of alcohol </w:t>
            </w:r>
          </w:p>
        </w:tc>
        <w:tc>
          <w:tcPr>
            <w:tcW w:w="8080" w:type="dxa"/>
          </w:tcPr>
          <w:p w14:paraId="02BD5664" w14:textId="77777777" w:rsidR="003D5D01" w:rsidRPr="003D5D01" w:rsidRDefault="003D5D01" w:rsidP="003D5D01"/>
          <w:p w14:paraId="34A7F599" w14:textId="77777777" w:rsidR="003D5D01" w:rsidRPr="003D5D01" w:rsidRDefault="003D5D01" w:rsidP="003D5D01"/>
        </w:tc>
        <w:tc>
          <w:tcPr>
            <w:tcW w:w="8207" w:type="dxa"/>
          </w:tcPr>
          <w:p w14:paraId="2A85BC10" w14:textId="77777777" w:rsidR="003D5D01" w:rsidRPr="003D5D01" w:rsidRDefault="003D5D01" w:rsidP="003D5D01"/>
        </w:tc>
      </w:tr>
      <w:tr w:rsidR="003D5D01" w:rsidRPr="003D5D01" w14:paraId="3419BD96" w14:textId="77777777" w:rsidTr="003D5D01">
        <w:trPr>
          <w:trHeight w:val="529"/>
        </w:trPr>
        <w:tc>
          <w:tcPr>
            <w:tcW w:w="5807" w:type="dxa"/>
          </w:tcPr>
          <w:p w14:paraId="127ADE03" w14:textId="77777777" w:rsidR="003D5D01" w:rsidRPr="003D5D01" w:rsidRDefault="003D5D01" w:rsidP="003D5D01">
            <w:r w:rsidRPr="003D5D01">
              <w:t xml:space="preserve">Laws about alcohol supply </w:t>
            </w:r>
          </w:p>
          <w:p w14:paraId="0EA3D0B1" w14:textId="77777777" w:rsidR="003D5D01" w:rsidRPr="003D5D01" w:rsidRDefault="003D5D01" w:rsidP="003D5D01"/>
        </w:tc>
        <w:tc>
          <w:tcPr>
            <w:tcW w:w="8080" w:type="dxa"/>
          </w:tcPr>
          <w:p w14:paraId="3D89C13C" w14:textId="77777777" w:rsidR="003D5D01" w:rsidRPr="003D5D01" w:rsidRDefault="003D5D01" w:rsidP="003D5D01"/>
        </w:tc>
        <w:tc>
          <w:tcPr>
            <w:tcW w:w="8207" w:type="dxa"/>
          </w:tcPr>
          <w:p w14:paraId="68C6F7B5" w14:textId="77777777" w:rsidR="003D5D01" w:rsidRPr="003D5D01" w:rsidRDefault="003D5D01" w:rsidP="003D5D01"/>
        </w:tc>
      </w:tr>
      <w:tr w:rsidR="003D5D01" w:rsidRPr="003D5D01" w14:paraId="3B5EDB12" w14:textId="77777777" w:rsidTr="003D5D01">
        <w:trPr>
          <w:trHeight w:val="544"/>
        </w:trPr>
        <w:tc>
          <w:tcPr>
            <w:tcW w:w="5807" w:type="dxa"/>
          </w:tcPr>
          <w:p w14:paraId="5A8AED5F" w14:textId="77777777" w:rsidR="003D5D01" w:rsidRPr="003D5D01" w:rsidRDefault="003D5D01" w:rsidP="003D5D01">
            <w:r w:rsidRPr="003D5D01">
              <w:t xml:space="preserve">Laws about alcohol consumption </w:t>
            </w:r>
          </w:p>
        </w:tc>
        <w:tc>
          <w:tcPr>
            <w:tcW w:w="8080" w:type="dxa"/>
          </w:tcPr>
          <w:p w14:paraId="1EC13319" w14:textId="77777777" w:rsidR="003D5D01" w:rsidRPr="003D5D01" w:rsidRDefault="003D5D01" w:rsidP="003D5D01"/>
        </w:tc>
        <w:tc>
          <w:tcPr>
            <w:tcW w:w="8207" w:type="dxa"/>
          </w:tcPr>
          <w:p w14:paraId="74D21AE6" w14:textId="77777777" w:rsidR="003D5D01" w:rsidRPr="003D5D01" w:rsidRDefault="003D5D01" w:rsidP="003D5D01"/>
        </w:tc>
      </w:tr>
      <w:tr w:rsidR="003D5D01" w:rsidRPr="003D5D01" w14:paraId="02459FF7" w14:textId="77777777" w:rsidTr="003D5D01">
        <w:trPr>
          <w:trHeight w:val="529"/>
        </w:trPr>
        <w:tc>
          <w:tcPr>
            <w:tcW w:w="5807" w:type="dxa"/>
          </w:tcPr>
          <w:p w14:paraId="41072292" w14:textId="77777777" w:rsidR="003D5D01" w:rsidRPr="003D5D01" w:rsidRDefault="003D5D01" w:rsidP="000F1AF1">
            <w:r w:rsidRPr="003D5D01">
              <w:t>Laws about use, p</w:t>
            </w:r>
            <w:r w:rsidR="000F1AF1">
              <w:t>urchase</w:t>
            </w:r>
            <w:r w:rsidRPr="003D5D01">
              <w:t xml:space="preserve"> and supply </w:t>
            </w:r>
          </w:p>
        </w:tc>
        <w:tc>
          <w:tcPr>
            <w:tcW w:w="8080" w:type="dxa"/>
          </w:tcPr>
          <w:p w14:paraId="49C61D7F" w14:textId="77777777" w:rsidR="003D5D01" w:rsidRPr="003D5D01" w:rsidRDefault="003D5D01" w:rsidP="003D5D01"/>
        </w:tc>
        <w:tc>
          <w:tcPr>
            <w:tcW w:w="8207" w:type="dxa"/>
          </w:tcPr>
          <w:p w14:paraId="50665E89" w14:textId="77777777" w:rsidR="003D5D01" w:rsidRPr="003D5D01" w:rsidRDefault="003D5D01" w:rsidP="003D5D01"/>
        </w:tc>
      </w:tr>
      <w:tr w:rsidR="003D5D01" w:rsidRPr="003D5D01" w14:paraId="43CBAC47" w14:textId="77777777" w:rsidTr="003D5D01">
        <w:trPr>
          <w:trHeight w:val="670"/>
        </w:trPr>
        <w:tc>
          <w:tcPr>
            <w:tcW w:w="5807" w:type="dxa"/>
          </w:tcPr>
          <w:p w14:paraId="44167350" w14:textId="77777777" w:rsidR="003D5D01" w:rsidRPr="003D5D01" w:rsidRDefault="003D5D01" w:rsidP="000F1AF1">
            <w:r w:rsidRPr="003D5D01">
              <w:t xml:space="preserve">Subculture – groups that identify specifically with </w:t>
            </w:r>
            <w:r>
              <w:t>alcohol</w:t>
            </w:r>
            <w:r w:rsidRPr="003D5D01">
              <w:t xml:space="preserve"> use </w:t>
            </w:r>
          </w:p>
        </w:tc>
        <w:tc>
          <w:tcPr>
            <w:tcW w:w="8080" w:type="dxa"/>
          </w:tcPr>
          <w:p w14:paraId="2C52A0D4" w14:textId="77777777" w:rsidR="003D5D01" w:rsidRPr="003D5D01" w:rsidRDefault="003D5D01" w:rsidP="003D5D01"/>
        </w:tc>
        <w:tc>
          <w:tcPr>
            <w:tcW w:w="8207" w:type="dxa"/>
          </w:tcPr>
          <w:p w14:paraId="78F0AA8C" w14:textId="77777777" w:rsidR="003D5D01" w:rsidRPr="003D5D01" w:rsidRDefault="003D5D01" w:rsidP="003D5D01"/>
        </w:tc>
      </w:tr>
      <w:tr w:rsidR="003D5D01" w:rsidRPr="003D5D01" w14:paraId="5350B60C" w14:textId="77777777" w:rsidTr="003D5D01">
        <w:trPr>
          <w:trHeight w:val="529"/>
        </w:trPr>
        <w:tc>
          <w:tcPr>
            <w:tcW w:w="5807" w:type="dxa"/>
          </w:tcPr>
          <w:p w14:paraId="779CFD86" w14:textId="77777777" w:rsidR="003D5D01" w:rsidRPr="003D5D01" w:rsidRDefault="003D5D01" w:rsidP="003D5D01">
            <w:r w:rsidRPr="003D5D01">
              <w:t xml:space="preserve">Marketing of certain alcohol products to a target group  </w:t>
            </w:r>
          </w:p>
        </w:tc>
        <w:tc>
          <w:tcPr>
            <w:tcW w:w="8080" w:type="dxa"/>
          </w:tcPr>
          <w:p w14:paraId="5CB706CC" w14:textId="77777777" w:rsidR="003D5D01" w:rsidRPr="003D5D01" w:rsidRDefault="003D5D01" w:rsidP="003D5D01"/>
        </w:tc>
        <w:tc>
          <w:tcPr>
            <w:tcW w:w="8207" w:type="dxa"/>
          </w:tcPr>
          <w:p w14:paraId="748CA988" w14:textId="77777777" w:rsidR="003D5D01" w:rsidRPr="003D5D01" w:rsidRDefault="003D5D01" w:rsidP="003D5D01"/>
        </w:tc>
      </w:tr>
      <w:tr w:rsidR="003D5D01" w:rsidRPr="003D5D01" w14:paraId="346DEBEA" w14:textId="77777777" w:rsidTr="003D5D01">
        <w:trPr>
          <w:trHeight w:val="544"/>
        </w:trPr>
        <w:tc>
          <w:tcPr>
            <w:tcW w:w="5807" w:type="dxa"/>
          </w:tcPr>
          <w:p w14:paraId="5A64DD13" w14:textId="77777777" w:rsidR="003D5D01" w:rsidRPr="003D5D01" w:rsidRDefault="003D5D01" w:rsidP="003D5D01">
            <w:r w:rsidRPr="003D5D01">
              <w:t>Religion or other cultural beliefs</w:t>
            </w:r>
          </w:p>
        </w:tc>
        <w:tc>
          <w:tcPr>
            <w:tcW w:w="8080" w:type="dxa"/>
          </w:tcPr>
          <w:p w14:paraId="6A81FF43" w14:textId="77777777" w:rsidR="003D5D01" w:rsidRPr="003D5D01" w:rsidRDefault="003D5D01" w:rsidP="003D5D01"/>
        </w:tc>
        <w:tc>
          <w:tcPr>
            <w:tcW w:w="8207" w:type="dxa"/>
          </w:tcPr>
          <w:p w14:paraId="182A939F" w14:textId="77777777" w:rsidR="003D5D01" w:rsidRPr="003D5D01" w:rsidRDefault="003D5D01" w:rsidP="003D5D01"/>
        </w:tc>
      </w:tr>
      <w:tr w:rsidR="003D5D01" w:rsidRPr="003D5D01" w14:paraId="799A04CC" w14:textId="77777777" w:rsidTr="003D5D01">
        <w:trPr>
          <w:trHeight w:val="529"/>
        </w:trPr>
        <w:tc>
          <w:tcPr>
            <w:tcW w:w="5807" w:type="dxa"/>
          </w:tcPr>
          <w:p w14:paraId="78004FD7" w14:textId="77777777" w:rsidR="003D5D01" w:rsidRPr="003D5D01" w:rsidRDefault="003D5D01" w:rsidP="003D5D01">
            <w:r w:rsidRPr="003D5D01">
              <w:t xml:space="preserve">It’s perceived to be common practice in some sports codes </w:t>
            </w:r>
          </w:p>
        </w:tc>
        <w:tc>
          <w:tcPr>
            <w:tcW w:w="8080" w:type="dxa"/>
          </w:tcPr>
          <w:p w14:paraId="3F03D128" w14:textId="77777777" w:rsidR="003D5D01" w:rsidRPr="003D5D01" w:rsidRDefault="003D5D01" w:rsidP="003D5D01"/>
        </w:tc>
        <w:tc>
          <w:tcPr>
            <w:tcW w:w="8207" w:type="dxa"/>
          </w:tcPr>
          <w:p w14:paraId="107BD4A9" w14:textId="77777777" w:rsidR="003D5D01" w:rsidRPr="003D5D01" w:rsidRDefault="003D5D01" w:rsidP="003D5D01"/>
        </w:tc>
      </w:tr>
      <w:tr w:rsidR="003D5D01" w:rsidRPr="003D5D01" w14:paraId="2E76EE50" w14:textId="77777777" w:rsidTr="003D5D01">
        <w:trPr>
          <w:trHeight w:val="544"/>
        </w:trPr>
        <w:tc>
          <w:tcPr>
            <w:tcW w:w="5807" w:type="dxa"/>
          </w:tcPr>
          <w:p w14:paraId="24B70929" w14:textId="77777777" w:rsidR="003D5D01" w:rsidRPr="003D5D01" w:rsidRDefault="003D5D01" w:rsidP="003D5D01">
            <w:pPr>
              <w:rPr>
                <w:i/>
              </w:rPr>
            </w:pPr>
            <w:r w:rsidRPr="003D5D01">
              <w:rPr>
                <w:i/>
              </w:rPr>
              <w:t xml:space="preserve">(add your own ideas) </w:t>
            </w:r>
          </w:p>
          <w:p w14:paraId="1CE737E6" w14:textId="77777777" w:rsidR="003D5D01" w:rsidRPr="003D5D01" w:rsidRDefault="003D5D01" w:rsidP="003D5D01"/>
        </w:tc>
        <w:tc>
          <w:tcPr>
            <w:tcW w:w="8080" w:type="dxa"/>
          </w:tcPr>
          <w:p w14:paraId="6D582966" w14:textId="77777777" w:rsidR="003D5D01" w:rsidRPr="003D5D01" w:rsidRDefault="003D5D01" w:rsidP="003D5D01"/>
        </w:tc>
        <w:tc>
          <w:tcPr>
            <w:tcW w:w="8207" w:type="dxa"/>
          </w:tcPr>
          <w:p w14:paraId="6A392CC2" w14:textId="77777777" w:rsidR="003D5D01" w:rsidRPr="003D5D01" w:rsidRDefault="003D5D01" w:rsidP="003D5D01"/>
        </w:tc>
      </w:tr>
      <w:tr w:rsidR="003D5D01" w:rsidRPr="003D5D01" w14:paraId="43C3DD59" w14:textId="77777777" w:rsidTr="003D5D01">
        <w:trPr>
          <w:trHeight w:val="544"/>
        </w:trPr>
        <w:tc>
          <w:tcPr>
            <w:tcW w:w="5807" w:type="dxa"/>
          </w:tcPr>
          <w:p w14:paraId="23A132C1" w14:textId="77777777" w:rsidR="003D5D01" w:rsidRPr="003D5D01" w:rsidRDefault="003D5D01" w:rsidP="003D5D01">
            <w:pPr>
              <w:rPr>
                <w:i/>
              </w:rPr>
            </w:pPr>
          </w:p>
        </w:tc>
        <w:tc>
          <w:tcPr>
            <w:tcW w:w="8080" w:type="dxa"/>
          </w:tcPr>
          <w:p w14:paraId="7A24D8B9" w14:textId="77777777" w:rsidR="003D5D01" w:rsidRPr="003D5D01" w:rsidRDefault="003D5D01" w:rsidP="003D5D01"/>
        </w:tc>
        <w:tc>
          <w:tcPr>
            <w:tcW w:w="8207" w:type="dxa"/>
          </w:tcPr>
          <w:p w14:paraId="729B1D67" w14:textId="77777777" w:rsidR="003D5D01" w:rsidRPr="003D5D01" w:rsidRDefault="003D5D01" w:rsidP="003D5D01"/>
        </w:tc>
      </w:tr>
      <w:tr w:rsidR="003D5D01" w:rsidRPr="003D5D01" w14:paraId="2E545765" w14:textId="77777777" w:rsidTr="003D5D01">
        <w:trPr>
          <w:trHeight w:val="544"/>
        </w:trPr>
        <w:tc>
          <w:tcPr>
            <w:tcW w:w="5807" w:type="dxa"/>
          </w:tcPr>
          <w:p w14:paraId="4C0F6C95" w14:textId="77777777" w:rsidR="003D5D01" w:rsidRPr="003D5D01" w:rsidRDefault="003D5D01" w:rsidP="003D5D01">
            <w:pPr>
              <w:rPr>
                <w:i/>
              </w:rPr>
            </w:pPr>
          </w:p>
        </w:tc>
        <w:tc>
          <w:tcPr>
            <w:tcW w:w="8080" w:type="dxa"/>
          </w:tcPr>
          <w:p w14:paraId="06C57463" w14:textId="77777777" w:rsidR="003D5D01" w:rsidRPr="003D5D01" w:rsidRDefault="003D5D01" w:rsidP="003D5D01"/>
        </w:tc>
        <w:tc>
          <w:tcPr>
            <w:tcW w:w="8207" w:type="dxa"/>
          </w:tcPr>
          <w:p w14:paraId="600EAECA" w14:textId="77777777" w:rsidR="003D5D01" w:rsidRPr="003D5D01" w:rsidRDefault="003D5D01" w:rsidP="003D5D01"/>
        </w:tc>
      </w:tr>
    </w:tbl>
    <w:p w14:paraId="74A999A0" w14:textId="77777777" w:rsidR="0002159F" w:rsidRDefault="0002159F" w:rsidP="0002159F">
      <w:pPr>
        <w:rPr>
          <w:b/>
          <w:sz w:val="28"/>
          <w:szCs w:val="28"/>
        </w:rPr>
      </w:pPr>
      <w:r>
        <w:rPr>
          <w:b/>
          <w:sz w:val="28"/>
          <w:szCs w:val="28"/>
        </w:rPr>
        <w:br w:type="page"/>
      </w:r>
    </w:p>
    <w:p w14:paraId="29778A75" w14:textId="7F5DF0F3" w:rsidR="0002159F" w:rsidRPr="00AA46EC" w:rsidRDefault="0002159F" w:rsidP="0002159F">
      <w:pPr>
        <w:rPr>
          <w:b/>
          <w:sz w:val="28"/>
          <w:szCs w:val="28"/>
        </w:rPr>
      </w:pPr>
      <w:r>
        <w:rPr>
          <w:b/>
          <w:sz w:val="28"/>
          <w:szCs w:val="28"/>
        </w:rPr>
        <w:lastRenderedPageBreak/>
        <w:t xml:space="preserve">BACKGROUND INFO: </w:t>
      </w:r>
      <w:r w:rsidRPr="00EE0128">
        <w:rPr>
          <w:b/>
          <w:color w:val="FF0000"/>
          <w:sz w:val="28"/>
          <w:szCs w:val="28"/>
        </w:rPr>
        <w:t xml:space="preserve">Thinking generically about influences and strategies – </w:t>
      </w:r>
      <w:r w:rsidR="00EE0128" w:rsidRPr="00EE0128">
        <w:rPr>
          <w:b/>
          <w:i/>
          <w:color w:val="FF0000"/>
          <w:sz w:val="28"/>
          <w:szCs w:val="28"/>
        </w:rPr>
        <w:t>these are</w:t>
      </w:r>
      <w:r w:rsidR="00EE0128">
        <w:rPr>
          <w:b/>
          <w:color w:val="FF0000"/>
          <w:sz w:val="28"/>
          <w:szCs w:val="28"/>
        </w:rPr>
        <w:t xml:space="preserve"> </w:t>
      </w:r>
      <w:r w:rsidR="00EE0128" w:rsidRPr="00EE0128">
        <w:rPr>
          <w:b/>
          <w:i/>
          <w:color w:val="FF0000"/>
          <w:sz w:val="28"/>
          <w:szCs w:val="28"/>
        </w:rPr>
        <w:t xml:space="preserve">only prompts </w:t>
      </w:r>
      <w:r w:rsidR="00EE0128" w:rsidRPr="005E21DE">
        <w:rPr>
          <w:b/>
          <w:i/>
          <w:sz w:val="28"/>
          <w:szCs w:val="28"/>
        </w:rPr>
        <w:t xml:space="preserve">– </w:t>
      </w:r>
      <w:r w:rsidR="00333C6F">
        <w:rPr>
          <w:b/>
          <w:i/>
          <w:sz w:val="28"/>
          <w:szCs w:val="28"/>
          <w:u w:val="single"/>
        </w:rPr>
        <w:t>context</w:t>
      </w:r>
      <w:r w:rsidR="00EE0128" w:rsidRPr="00EE0128">
        <w:rPr>
          <w:b/>
          <w:i/>
          <w:sz w:val="28"/>
          <w:szCs w:val="28"/>
          <w:u w:val="single"/>
        </w:rPr>
        <w:t xml:space="preserve"> relevant</w:t>
      </w:r>
      <w:r w:rsidR="00EE0128">
        <w:rPr>
          <w:b/>
          <w:i/>
          <w:sz w:val="28"/>
          <w:szCs w:val="28"/>
        </w:rPr>
        <w:t xml:space="preserve"> </w:t>
      </w:r>
      <w:r>
        <w:rPr>
          <w:b/>
          <w:i/>
          <w:sz w:val="28"/>
          <w:szCs w:val="28"/>
        </w:rPr>
        <w:t xml:space="preserve">examples </w:t>
      </w:r>
      <w:r w:rsidRPr="005E21DE">
        <w:rPr>
          <w:b/>
          <w:i/>
          <w:sz w:val="28"/>
          <w:szCs w:val="28"/>
        </w:rPr>
        <w:t>need to be</w:t>
      </w:r>
      <w:r>
        <w:rPr>
          <w:b/>
          <w:i/>
          <w:sz w:val="28"/>
          <w:szCs w:val="28"/>
        </w:rPr>
        <w:t xml:space="preserve"> selected, </w:t>
      </w:r>
      <w:r w:rsidRPr="005E21DE">
        <w:rPr>
          <w:b/>
          <w:i/>
          <w:sz w:val="28"/>
          <w:szCs w:val="28"/>
        </w:rPr>
        <w:t xml:space="preserve">thought </w:t>
      </w:r>
      <w:r>
        <w:rPr>
          <w:b/>
          <w:i/>
          <w:sz w:val="28"/>
          <w:szCs w:val="28"/>
        </w:rPr>
        <w:t>about,</w:t>
      </w:r>
      <w:r w:rsidRPr="005E21DE">
        <w:rPr>
          <w:b/>
          <w:i/>
          <w:sz w:val="28"/>
          <w:szCs w:val="28"/>
        </w:rPr>
        <w:t xml:space="preserve"> and applied to the situation or topic being examined</w:t>
      </w:r>
      <w:r>
        <w:rPr>
          <w:b/>
          <w:sz w:val="28"/>
          <w:szCs w:val="28"/>
        </w:rPr>
        <w:t xml:space="preserve">. Lists like this can be used when interpreting scenarios, newspapers articles, documentaries and other sources of evidence.  </w:t>
      </w:r>
    </w:p>
    <w:tbl>
      <w:tblPr>
        <w:tblStyle w:val="TableGrid"/>
        <w:tblW w:w="0" w:type="auto"/>
        <w:tblLook w:val="04A0" w:firstRow="1" w:lastRow="0" w:firstColumn="1" w:lastColumn="0" w:noHBand="0" w:noVBand="1"/>
      </w:tblPr>
      <w:tblGrid>
        <w:gridCol w:w="704"/>
        <w:gridCol w:w="7220"/>
        <w:gridCol w:w="7220"/>
        <w:gridCol w:w="7220"/>
      </w:tblGrid>
      <w:tr w:rsidR="0002159F" w14:paraId="78B00796" w14:textId="77777777" w:rsidTr="0002159F">
        <w:trPr>
          <w:trHeight w:val="516"/>
        </w:trPr>
        <w:tc>
          <w:tcPr>
            <w:tcW w:w="704" w:type="dxa"/>
            <w:shd w:val="clear" w:color="auto" w:fill="DEEAF6" w:themeFill="accent1" w:themeFillTint="33"/>
          </w:tcPr>
          <w:p w14:paraId="6A0783BE" w14:textId="77777777" w:rsidR="0002159F" w:rsidRDefault="0002159F" w:rsidP="0002159F">
            <w:pPr>
              <w:rPr>
                <w:b/>
              </w:rPr>
            </w:pPr>
          </w:p>
        </w:tc>
        <w:tc>
          <w:tcPr>
            <w:tcW w:w="7220" w:type="dxa"/>
            <w:shd w:val="clear" w:color="auto" w:fill="DEEAF6" w:themeFill="accent1" w:themeFillTint="33"/>
          </w:tcPr>
          <w:p w14:paraId="3D55F6AD" w14:textId="77777777" w:rsidR="0002159F" w:rsidRPr="00112350" w:rsidRDefault="0002159F" w:rsidP="0002159F">
            <w:pPr>
              <w:rPr>
                <w:b/>
              </w:rPr>
            </w:pPr>
            <w:r>
              <w:rPr>
                <w:b/>
              </w:rPr>
              <w:t>P</w:t>
            </w:r>
            <w:r w:rsidRPr="0073561E">
              <w:rPr>
                <w:b/>
              </w:rPr>
              <w:t xml:space="preserve">ersonal </w:t>
            </w:r>
            <w:r>
              <w:rPr>
                <w:b/>
              </w:rPr>
              <w:t xml:space="preserve">factors that </w:t>
            </w:r>
            <w:r w:rsidRPr="0073561E">
              <w:rPr>
                <w:b/>
              </w:rPr>
              <w:t>influence</w:t>
            </w:r>
            <w:r>
              <w:rPr>
                <w:b/>
              </w:rPr>
              <w:t xml:space="preserve"> wellbeing</w:t>
            </w:r>
            <w:r w:rsidRPr="0073561E">
              <w:rPr>
                <w:b/>
              </w:rPr>
              <w:t xml:space="preserve"> include things like a person’s own:</w:t>
            </w:r>
          </w:p>
        </w:tc>
        <w:tc>
          <w:tcPr>
            <w:tcW w:w="7220" w:type="dxa"/>
            <w:shd w:val="clear" w:color="auto" w:fill="DEEAF6" w:themeFill="accent1" w:themeFillTint="33"/>
          </w:tcPr>
          <w:p w14:paraId="25E51ED8" w14:textId="77777777" w:rsidR="0002159F" w:rsidRDefault="0002159F" w:rsidP="0002159F">
            <w:r>
              <w:rPr>
                <w:b/>
              </w:rPr>
              <w:t>Interp</w:t>
            </w:r>
            <w:r w:rsidRPr="0073561E">
              <w:rPr>
                <w:b/>
              </w:rPr>
              <w:t xml:space="preserve">ersonal </w:t>
            </w:r>
            <w:r>
              <w:rPr>
                <w:b/>
              </w:rPr>
              <w:t xml:space="preserve">factors that </w:t>
            </w:r>
            <w:r w:rsidRPr="0073561E">
              <w:rPr>
                <w:b/>
              </w:rPr>
              <w:t>influence</w:t>
            </w:r>
            <w:r>
              <w:rPr>
                <w:b/>
              </w:rPr>
              <w:t xml:space="preserve"> wellbeing</w:t>
            </w:r>
            <w:r w:rsidRPr="0073561E">
              <w:rPr>
                <w:b/>
              </w:rPr>
              <w:t xml:space="preserve"> </w:t>
            </w:r>
            <w:r>
              <w:rPr>
                <w:b/>
              </w:rPr>
              <w:t xml:space="preserve">include </w:t>
            </w:r>
            <w:r w:rsidRPr="0073561E">
              <w:rPr>
                <w:b/>
              </w:rPr>
              <w:t>things like:</w:t>
            </w:r>
          </w:p>
        </w:tc>
        <w:tc>
          <w:tcPr>
            <w:tcW w:w="7220" w:type="dxa"/>
            <w:shd w:val="clear" w:color="auto" w:fill="DEEAF6" w:themeFill="accent1" w:themeFillTint="33"/>
          </w:tcPr>
          <w:p w14:paraId="61DD0FB2" w14:textId="77777777" w:rsidR="0002159F" w:rsidRPr="005E1D97" w:rsidRDefault="0002159F" w:rsidP="0002159F">
            <w:pPr>
              <w:rPr>
                <w:b/>
              </w:rPr>
            </w:pPr>
            <w:r w:rsidRPr="005E1D97">
              <w:rPr>
                <w:b/>
              </w:rPr>
              <w:t xml:space="preserve">Societal </w:t>
            </w:r>
            <w:r>
              <w:rPr>
                <w:b/>
              </w:rPr>
              <w:t xml:space="preserve">factors that </w:t>
            </w:r>
            <w:r w:rsidRPr="0073561E">
              <w:rPr>
                <w:b/>
              </w:rPr>
              <w:t>influence</w:t>
            </w:r>
            <w:r>
              <w:rPr>
                <w:b/>
              </w:rPr>
              <w:t xml:space="preserve"> wellbeing</w:t>
            </w:r>
            <w:r w:rsidRPr="0073561E">
              <w:rPr>
                <w:b/>
              </w:rPr>
              <w:t xml:space="preserve"> </w:t>
            </w:r>
            <w:r>
              <w:rPr>
                <w:b/>
              </w:rPr>
              <w:t xml:space="preserve"> include things </w:t>
            </w:r>
            <w:r w:rsidRPr="005E1D97">
              <w:rPr>
                <w:b/>
              </w:rPr>
              <w:t xml:space="preserve">like: </w:t>
            </w:r>
          </w:p>
        </w:tc>
      </w:tr>
      <w:tr w:rsidR="0002159F" w14:paraId="4A4A23BE" w14:textId="77777777" w:rsidTr="0002159F">
        <w:trPr>
          <w:cantSplit/>
          <w:trHeight w:val="5823"/>
        </w:trPr>
        <w:tc>
          <w:tcPr>
            <w:tcW w:w="704" w:type="dxa"/>
            <w:shd w:val="clear" w:color="auto" w:fill="DEEAF6" w:themeFill="accent1" w:themeFillTint="33"/>
            <w:textDirection w:val="btLr"/>
          </w:tcPr>
          <w:p w14:paraId="1420033A" w14:textId="77777777" w:rsidR="0002159F" w:rsidRPr="00891DD5" w:rsidRDefault="0002159F" w:rsidP="0002159F">
            <w:pPr>
              <w:ind w:left="113" w:right="113"/>
              <w:jc w:val="center"/>
              <w:rPr>
                <w:b/>
              </w:rPr>
            </w:pPr>
            <w:r w:rsidRPr="00891DD5">
              <w:rPr>
                <w:b/>
              </w:rPr>
              <w:t>Influences on wellbeing</w:t>
            </w:r>
          </w:p>
        </w:tc>
        <w:tc>
          <w:tcPr>
            <w:tcW w:w="7220" w:type="dxa"/>
          </w:tcPr>
          <w:p w14:paraId="2B2873C1" w14:textId="77777777" w:rsidR="0002159F" w:rsidRDefault="0002159F" w:rsidP="00BB4B29">
            <w:pPr>
              <w:pStyle w:val="ListParagraph"/>
              <w:numPr>
                <w:ilvl w:val="0"/>
                <w:numId w:val="3"/>
              </w:numPr>
            </w:pPr>
            <w:r>
              <w:t xml:space="preserve">Values and beliefs about the situation – and whether or not these support their wellbeing </w:t>
            </w:r>
          </w:p>
          <w:p w14:paraId="49ED88FB" w14:textId="77777777" w:rsidR="0002159F" w:rsidRDefault="0002159F" w:rsidP="00BB4B29">
            <w:pPr>
              <w:pStyle w:val="ListParagraph"/>
              <w:numPr>
                <w:ilvl w:val="0"/>
                <w:numId w:val="3"/>
              </w:numPr>
            </w:pPr>
            <w:r>
              <w:t>Feelings of self-worth, self-belief, self-confidence, etc</w:t>
            </w:r>
          </w:p>
          <w:p w14:paraId="38ACE52B" w14:textId="77777777" w:rsidR="0002159F" w:rsidRDefault="0002159F" w:rsidP="00BB4B29">
            <w:pPr>
              <w:pStyle w:val="ListParagraph"/>
              <w:numPr>
                <w:ilvl w:val="0"/>
                <w:numId w:val="3"/>
              </w:numPr>
            </w:pPr>
            <w:r>
              <w:t>State of mind – self-esteem, etc</w:t>
            </w:r>
          </w:p>
          <w:p w14:paraId="5BE0703F" w14:textId="77777777" w:rsidR="0002159F" w:rsidRDefault="0002159F" w:rsidP="00BB4B29">
            <w:pPr>
              <w:pStyle w:val="ListParagraph"/>
              <w:numPr>
                <w:ilvl w:val="0"/>
                <w:numId w:val="3"/>
              </w:numPr>
            </w:pPr>
            <w:r>
              <w:t xml:space="preserve">State of health – whether the person is physically or mentally well or not well </w:t>
            </w:r>
          </w:p>
          <w:p w14:paraId="4C3F019E" w14:textId="77777777" w:rsidR="0002159F" w:rsidRPr="00081367" w:rsidRDefault="0002159F" w:rsidP="00BB4B29">
            <w:pPr>
              <w:pStyle w:val="ListParagraph"/>
              <w:numPr>
                <w:ilvl w:val="0"/>
                <w:numId w:val="3"/>
              </w:numPr>
              <w:rPr>
                <w:i/>
              </w:rPr>
            </w:pPr>
            <w:r>
              <w:t xml:space="preserve">Knowledge – </w:t>
            </w:r>
            <w:r w:rsidRPr="00081367">
              <w:rPr>
                <w:i/>
              </w:rPr>
              <w:t xml:space="preserve">do they have knowledge to know how to deal with this situation? </w:t>
            </w:r>
          </w:p>
          <w:p w14:paraId="282DF759" w14:textId="77777777" w:rsidR="0002159F" w:rsidRDefault="0002159F" w:rsidP="00BB4B29">
            <w:pPr>
              <w:pStyle w:val="ListParagraph"/>
              <w:numPr>
                <w:ilvl w:val="0"/>
                <w:numId w:val="3"/>
              </w:numPr>
            </w:pPr>
            <w:r>
              <w:t>Skills like …. being able to manage self (time management, set goals, plan, various stress management strategies and techniques, etc), communicate effectively (use I statements, give and receive feedback, listen effectively), be assertive, make decisions, problem solve, think critically and rationally … noting some of these become interpersonal skills when they are used but in a person has to have their own knowledge of these skills (and confidence/ability to use them) in the first place</w:t>
            </w:r>
          </w:p>
          <w:p w14:paraId="0676C8DC" w14:textId="77777777" w:rsidR="0002159F" w:rsidRDefault="0002159F" w:rsidP="00BB4B29">
            <w:pPr>
              <w:pStyle w:val="ListParagraph"/>
              <w:numPr>
                <w:ilvl w:val="0"/>
                <w:numId w:val="3"/>
              </w:numPr>
            </w:pPr>
            <w:r>
              <w:t xml:space="preserve">Life experiences – do they have experience of managing situations like this before – do they know what to do? </w:t>
            </w:r>
          </w:p>
          <w:p w14:paraId="160443E4" w14:textId="77777777" w:rsidR="0002159F" w:rsidRDefault="0002159F" w:rsidP="00BB4B29">
            <w:pPr>
              <w:pStyle w:val="ListParagraph"/>
              <w:numPr>
                <w:ilvl w:val="0"/>
                <w:numId w:val="3"/>
              </w:numPr>
            </w:pPr>
            <w:r>
              <w:t xml:space="preserve">Circumstances – what financial resources they have, where they live, how stable is their family life, do they have friends, hobbies, interests, etc.   </w:t>
            </w:r>
          </w:p>
          <w:p w14:paraId="3CAD3C7F" w14:textId="77777777" w:rsidR="0002159F" w:rsidRDefault="0002159F" w:rsidP="0002159F">
            <w:pPr>
              <w:pStyle w:val="ListParagraph"/>
            </w:pPr>
          </w:p>
          <w:p w14:paraId="5CF6B697" w14:textId="77777777" w:rsidR="0002159F" w:rsidRPr="00A1689D" w:rsidRDefault="0002159F" w:rsidP="00BB4B29">
            <w:pPr>
              <w:pStyle w:val="ListParagraph"/>
              <w:numPr>
                <w:ilvl w:val="0"/>
                <w:numId w:val="3"/>
              </w:numPr>
              <w:rPr>
                <w:i/>
              </w:rPr>
            </w:pPr>
            <w:r>
              <w:rPr>
                <w:i/>
              </w:rPr>
              <w:t>Add o</w:t>
            </w:r>
            <w:r w:rsidRPr="00A1689D">
              <w:rPr>
                <w:i/>
              </w:rPr>
              <w:t xml:space="preserve">thers </w:t>
            </w:r>
          </w:p>
          <w:p w14:paraId="7FC7B29E" w14:textId="77777777" w:rsidR="0002159F" w:rsidRDefault="0002159F" w:rsidP="0002159F"/>
        </w:tc>
        <w:tc>
          <w:tcPr>
            <w:tcW w:w="7220" w:type="dxa"/>
          </w:tcPr>
          <w:p w14:paraId="2B1C4997" w14:textId="77777777" w:rsidR="0002159F" w:rsidRPr="005E1D97" w:rsidRDefault="0002159F" w:rsidP="00BB4B29">
            <w:pPr>
              <w:pStyle w:val="ListParagraph"/>
              <w:numPr>
                <w:ilvl w:val="0"/>
                <w:numId w:val="3"/>
              </w:numPr>
            </w:pPr>
            <w:r w:rsidRPr="005E1D97">
              <w:t xml:space="preserve">The quality of </w:t>
            </w:r>
            <w:r>
              <w:t xml:space="preserve">people’s </w:t>
            </w:r>
            <w:r w:rsidRPr="005E1D97">
              <w:t>relationships with their friends, family and peers, and relationships with romantic/sexual partners</w:t>
            </w:r>
          </w:p>
          <w:p w14:paraId="773FF8CC" w14:textId="77777777" w:rsidR="0002159F" w:rsidRDefault="0002159F" w:rsidP="00BB4B29">
            <w:pPr>
              <w:pStyle w:val="ListParagraph"/>
              <w:numPr>
                <w:ilvl w:val="0"/>
                <w:numId w:val="3"/>
              </w:numPr>
            </w:pPr>
            <w:r w:rsidRPr="005E1D97">
              <w:t xml:space="preserve">The quality of communication between people </w:t>
            </w:r>
          </w:p>
          <w:p w14:paraId="6C38AD3B" w14:textId="77777777" w:rsidR="0002159F" w:rsidRPr="005E1D97" w:rsidRDefault="0002159F" w:rsidP="00BB4B29">
            <w:pPr>
              <w:pStyle w:val="ListParagraph"/>
              <w:numPr>
                <w:ilvl w:val="0"/>
                <w:numId w:val="3"/>
              </w:numPr>
            </w:pPr>
            <w:r>
              <w:t xml:space="preserve">The capabilities of people in relationships to communicate effectively – has everyone in the relationship got effective communications skills and other skills like problem solving and negotiation, etc </w:t>
            </w:r>
          </w:p>
          <w:p w14:paraId="555AABD7" w14:textId="77777777" w:rsidR="0002159F" w:rsidRPr="005E1D97" w:rsidRDefault="0002159F" w:rsidP="00BB4B29">
            <w:pPr>
              <w:pStyle w:val="ListParagraph"/>
              <w:numPr>
                <w:ilvl w:val="0"/>
                <w:numId w:val="3"/>
              </w:numPr>
            </w:pPr>
            <w:r w:rsidRPr="005E1D97">
              <w:t xml:space="preserve">The fact that a person has quality relationships with others </w:t>
            </w:r>
          </w:p>
          <w:p w14:paraId="127F373E" w14:textId="77777777" w:rsidR="0002159F" w:rsidRPr="005E1D97" w:rsidRDefault="0002159F" w:rsidP="00BB4B29">
            <w:pPr>
              <w:pStyle w:val="ListParagraph"/>
              <w:numPr>
                <w:ilvl w:val="0"/>
                <w:numId w:val="3"/>
              </w:numPr>
            </w:pPr>
            <w:r w:rsidRPr="005E1D97">
              <w:t>How supportive and equal their relationships are – or if there is a power imbalance in the relationship.</w:t>
            </w:r>
          </w:p>
          <w:p w14:paraId="3576FAB9" w14:textId="77777777" w:rsidR="0002159F" w:rsidRPr="005E1D97" w:rsidRDefault="0002159F" w:rsidP="00BB4B29">
            <w:pPr>
              <w:pStyle w:val="ListParagraph"/>
              <w:numPr>
                <w:ilvl w:val="0"/>
                <w:numId w:val="3"/>
              </w:numPr>
            </w:pPr>
            <w:r w:rsidRPr="005E1D97">
              <w:t xml:space="preserve">The values and beliefs of people about their relationships and how these are shown in their interactions  </w:t>
            </w:r>
          </w:p>
          <w:p w14:paraId="307D63B3" w14:textId="77777777" w:rsidR="0002159F" w:rsidRDefault="0002159F" w:rsidP="00BB4B29">
            <w:pPr>
              <w:pStyle w:val="ListParagraph"/>
              <w:numPr>
                <w:ilvl w:val="0"/>
                <w:numId w:val="3"/>
              </w:numPr>
            </w:pPr>
            <w:r w:rsidRPr="005E1D97">
              <w:t>Whether or not a people are being pressured or mistreated by those that they know (</w:t>
            </w:r>
            <w:r>
              <w:t>e.g.</w:t>
            </w:r>
            <w:r w:rsidRPr="005E1D97">
              <w:t xml:space="preserve"> bullied, </w:t>
            </w:r>
            <w:r>
              <w:t xml:space="preserve">cyberbullied, </w:t>
            </w:r>
            <w:r w:rsidRPr="005E1D97">
              <w:t xml:space="preserve">harassed, abused intimidated, victimised, </w:t>
            </w:r>
            <w:r>
              <w:t>assaulted</w:t>
            </w:r>
            <w:r w:rsidRPr="005E1D97">
              <w:t>)</w:t>
            </w:r>
            <w:r>
              <w:t xml:space="preserve">.  </w:t>
            </w:r>
          </w:p>
          <w:p w14:paraId="5566915C" w14:textId="77777777" w:rsidR="0002159F" w:rsidRDefault="0002159F" w:rsidP="0002159F">
            <w:pPr>
              <w:pStyle w:val="ListParagraph"/>
            </w:pPr>
          </w:p>
          <w:p w14:paraId="5AE34D43" w14:textId="77777777" w:rsidR="0002159F" w:rsidRPr="00A1689D" w:rsidRDefault="0002159F" w:rsidP="00BB4B29">
            <w:pPr>
              <w:pStyle w:val="ListParagraph"/>
              <w:numPr>
                <w:ilvl w:val="0"/>
                <w:numId w:val="3"/>
              </w:numPr>
              <w:rPr>
                <w:i/>
              </w:rPr>
            </w:pPr>
            <w:r>
              <w:rPr>
                <w:i/>
              </w:rPr>
              <w:t>Add o</w:t>
            </w:r>
            <w:r w:rsidRPr="00A1689D">
              <w:rPr>
                <w:i/>
              </w:rPr>
              <w:t xml:space="preserve">thers </w:t>
            </w:r>
          </w:p>
          <w:p w14:paraId="5D17F12F" w14:textId="77777777" w:rsidR="0002159F" w:rsidRDefault="0002159F" w:rsidP="0002159F">
            <w:pPr>
              <w:pStyle w:val="ListParagraph"/>
            </w:pPr>
          </w:p>
        </w:tc>
        <w:tc>
          <w:tcPr>
            <w:tcW w:w="7220" w:type="dxa"/>
          </w:tcPr>
          <w:p w14:paraId="7A8C7CD9" w14:textId="77777777" w:rsidR="0002159F" w:rsidRDefault="0002159F" w:rsidP="00BB4B29">
            <w:pPr>
              <w:pStyle w:val="ListParagraph"/>
              <w:numPr>
                <w:ilvl w:val="0"/>
                <w:numId w:val="3"/>
              </w:numPr>
            </w:pPr>
            <w:r>
              <w:t>Cultural attitudes and values that are shown and impact people through things like:</w:t>
            </w:r>
          </w:p>
          <w:p w14:paraId="7A9E9CCB" w14:textId="77777777" w:rsidR="0002159F" w:rsidRDefault="0002159F" w:rsidP="00BB4B29">
            <w:pPr>
              <w:pStyle w:val="ListParagraph"/>
              <w:numPr>
                <w:ilvl w:val="0"/>
                <w:numId w:val="4"/>
              </w:numPr>
              <w:ind w:left="1026" w:hanging="284"/>
            </w:pPr>
            <w:r>
              <w:t xml:space="preserve">Media – news, film &amp; TV, social media, music, etc </w:t>
            </w:r>
          </w:p>
          <w:p w14:paraId="31F223A3" w14:textId="77777777" w:rsidR="0002159F" w:rsidRDefault="0002159F" w:rsidP="00BB4B29">
            <w:pPr>
              <w:pStyle w:val="ListParagraph"/>
              <w:numPr>
                <w:ilvl w:val="0"/>
                <w:numId w:val="4"/>
              </w:numPr>
              <w:ind w:left="1026" w:hanging="284"/>
            </w:pPr>
            <w:r>
              <w:t xml:space="preserve">Community events </w:t>
            </w:r>
          </w:p>
          <w:p w14:paraId="314E02DA" w14:textId="77777777" w:rsidR="0002159F" w:rsidRDefault="0002159F" w:rsidP="00BB4B29">
            <w:pPr>
              <w:pStyle w:val="ListParagraph"/>
              <w:numPr>
                <w:ilvl w:val="0"/>
                <w:numId w:val="4"/>
              </w:numPr>
              <w:ind w:left="1026" w:hanging="284"/>
            </w:pPr>
            <w:r>
              <w:t>Social organisations (like schools)</w:t>
            </w:r>
          </w:p>
          <w:p w14:paraId="18D0287C" w14:textId="77777777" w:rsidR="0002159F" w:rsidRDefault="0002159F" w:rsidP="00BB4B29">
            <w:pPr>
              <w:pStyle w:val="ListParagraph"/>
              <w:numPr>
                <w:ilvl w:val="0"/>
                <w:numId w:val="4"/>
              </w:numPr>
              <w:ind w:left="1026" w:hanging="284"/>
            </w:pPr>
            <w:r>
              <w:t xml:space="preserve">The provision of services in communities – what’s valued and available - and what isn’t </w:t>
            </w:r>
          </w:p>
          <w:p w14:paraId="04ADD4DF" w14:textId="77777777" w:rsidR="0002159F" w:rsidRDefault="0002159F" w:rsidP="00BB4B29">
            <w:pPr>
              <w:pStyle w:val="ListParagraph"/>
              <w:numPr>
                <w:ilvl w:val="0"/>
                <w:numId w:val="4"/>
              </w:numPr>
              <w:ind w:left="1026" w:hanging="284"/>
            </w:pPr>
            <w:r>
              <w:t>Who communities ‘include’ (and celebrate or embrace) and who they ‘exclude’ (and discriminate against or marginalise)</w:t>
            </w:r>
          </w:p>
          <w:p w14:paraId="1BCC2EDA" w14:textId="77777777" w:rsidR="0002159F" w:rsidRDefault="0002159F" w:rsidP="00BB4B29">
            <w:pPr>
              <w:pStyle w:val="ListParagraph"/>
              <w:numPr>
                <w:ilvl w:val="0"/>
                <w:numId w:val="4"/>
              </w:numPr>
              <w:ind w:left="1026" w:hanging="284"/>
            </w:pPr>
            <w:r>
              <w:t>Globalisation (through multinational companies marketing of their goods, social media, internet, etc)</w:t>
            </w:r>
          </w:p>
          <w:p w14:paraId="032E31BF" w14:textId="77777777" w:rsidR="0002159F" w:rsidRDefault="0002159F" w:rsidP="00BB4B29">
            <w:pPr>
              <w:pStyle w:val="ListParagraph"/>
              <w:numPr>
                <w:ilvl w:val="0"/>
                <w:numId w:val="4"/>
              </w:numPr>
              <w:ind w:left="1026" w:hanging="284"/>
            </w:pPr>
            <w:r>
              <w:t xml:space="preserve">The practices and traditions of ethnic and other cultural groups, or subcultures   </w:t>
            </w:r>
          </w:p>
          <w:p w14:paraId="1E3729FB" w14:textId="77777777" w:rsidR="0002159F" w:rsidRDefault="0002159F" w:rsidP="0002159F"/>
          <w:p w14:paraId="45524180" w14:textId="77777777" w:rsidR="0002159F" w:rsidRDefault="0002159F" w:rsidP="00BB4B29">
            <w:pPr>
              <w:pStyle w:val="ListParagraph"/>
              <w:numPr>
                <w:ilvl w:val="0"/>
                <w:numId w:val="3"/>
              </w:numPr>
            </w:pPr>
            <w:r>
              <w:t xml:space="preserve">Political factors – how well laws and policies operate at national and local/community level (including school policy) </w:t>
            </w:r>
          </w:p>
          <w:p w14:paraId="7FA7A8A2" w14:textId="77777777" w:rsidR="0002159F" w:rsidRDefault="0002159F" w:rsidP="0002159F"/>
          <w:p w14:paraId="5DFD4696" w14:textId="77777777" w:rsidR="0002159F" w:rsidRDefault="0002159F" w:rsidP="00BB4B29">
            <w:pPr>
              <w:pStyle w:val="ListParagraph"/>
              <w:numPr>
                <w:ilvl w:val="0"/>
                <w:numId w:val="3"/>
              </w:numPr>
            </w:pPr>
            <w:r>
              <w:t>People’s access to resources – financial and other (usually what money buys or needs money to pay for it so it can be provided), e.g. access to opportunities like education, health services and other community based facilities, access to recreational opportunities and community events, opportunities for meaningful employment etc.</w:t>
            </w:r>
          </w:p>
          <w:p w14:paraId="5889CC85" w14:textId="77777777" w:rsidR="0002159F" w:rsidRDefault="0002159F" w:rsidP="0002159F"/>
          <w:p w14:paraId="3977F6F7" w14:textId="77777777" w:rsidR="0002159F" w:rsidRPr="00AA46EC" w:rsidRDefault="0002159F" w:rsidP="00BB4B29">
            <w:pPr>
              <w:pStyle w:val="ListParagraph"/>
              <w:numPr>
                <w:ilvl w:val="0"/>
                <w:numId w:val="3"/>
              </w:numPr>
              <w:rPr>
                <w:i/>
              </w:rPr>
            </w:pPr>
            <w:r>
              <w:rPr>
                <w:i/>
              </w:rPr>
              <w:t>Add o</w:t>
            </w:r>
            <w:r w:rsidRPr="00A1689D">
              <w:rPr>
                <w:i/>
              </w:rPr>
              <w:t xml:space="preserve">thers </w:t>
            </w:r>
          </w:p>
        </w:tc>
      </w:tr>
      <w:tr w:rsidR="0002159F" w14:paraId="248CC863" w14:textId="77777777" w:rsidTr="0002159F">
        <w:trPr>
          <w:trHeight w:val="70"/>
        </w:trPr>
        <w:tc>
          <w:tcPr>
            <w:tcW w:w="704" w:type="dxa"/>
            <w:shd w:val="clear" w:color="auto" w:fill="DEEAF6" w:themeFill="accent1" w:themeFillTint="33"/>
          </w:tcPr>
          <w:p w14:paraId="194A0AD7" w14:textId="77777777" w:rsidR="0002159F" w:rsidRPr="00891DD5" w:rsidRDefault="0002159F" w:rsidP="0002159F">
            <w:pPr>
              <w:rPr>
                <w:b/>
              </w:rPr>
            </w:pPr>
          </w:p>
        </w:tc>
        <w:tc>
          <w:tcPr>
            <w:tcW w:w="7220" w:type="dxa"/>
            <w:shd w:val="clear" w:color="auto" w:fill="DEEAF6" w:themeFill="accent1" w:themeFillTint="33"/>
          </w:tcPr>
          <w:p w14:paraId="488E9347" w14:textId="77777777" w:rsidR="0002159F" w:rsidRDefault="0002159F" w:rsidP="0002159F">
            <w:pPr>
              <w:rPr>
                <w:color w:val="000000" w:themeColor="text1"/>
              </w:rPr>
            </w:pPr>
            <w:r w:rsidRPr="003447EB">
              <w:rPr>
                <w:b/>
                <w:color w:val="000000" w:themeColor="text1"/>
              </w:rPr>
              <w:t>Personal actions</w:t>
            </w:r>
            <w:r>
              <w:rPr>
                <w:b/>
                <w:color w:val="000000" w:themeColor="text1"/>
              </w:rPr>
              <w:t xml:space="preserve"> include </w:t>
            </w:r>
            <w:r w:rsidRPr="005E21DE">
              <w:rPr>
                <w:b/>
                <w:color w:val="000000" w:themeColor="text1"/>
              </w:rPr>
              <w:t>having knowledge and skills for:</w:t>
            </w:r>
          </w:p>
          <w:p w14:paraId="20B4D4F9" w14:textId="77777777" w:rsidR="0002159F" w:rsidRDefault="0002159F" w:rsidP="0002159F"/>
        </w:tc>
        <w:tc>
          <w:tcPr>
            <w:tcW w:w="7220" w:type="dxa"/>
            <w:shd w:val="clear" w:color="auto" w:fill="DEEAF6" w:themeFill="accent1" w:themeFillTint="33"/>
          </w:tcPr>
          <w:p w14:paraId="545B278D" w14:textId="77777777" w:rsidR="0002159F" w:rsidRPr="00BF0A42" w:rsidRDefault="0002159F" w:rsidP="0002159F">
            <w:pPr>
              <w:rPr>
                <w:color w:val="000000" w:themeColor="text1"/>
              </w:rPr>
            </w:pPr>
            <w:r w:rsidRPr="003447EB">
              <w:rPr>
                <w:b/>
                <w:color w:val="000000" w:themeColor="text1"/>
              </w:rPr>
              <w:t>Interpersonal actions</w:t>
            </w:r>
            <w:r w:rsidRPr="003447EB">
              <w:rPr>
                <w:color w:val="000000" w:themeColor="text1"/>
              </w:rPr>
              <w:t xml:space="preserve"> </w:t>
            </w:r>
            <w:r w:rsidRPr="00BF0A42">
              <w:rPr>
                <w:b/>
                <w:color w:val="000000" w:themeColor="text1"/>
              </w:rPr>
              <w:t>includes using interpersonal skills appropriate to situations to support the wellbeing of the other person and/or support the relationship between people, such as:</w:t>
            </w:r>
            <w:r w:rsidRPr="003447EB">
              <w:rPr>
                <w:color w:val="000000" w:themeColor="text1"/>
              </w:rPr>
              <w:t xml:space="preserve"> </w:t>
            </w:r>
          </w:p>
        </w:tc>
        <w:tc>
          <w:tcPr>
            <w:tcW w:w="7220" w:type="dxa"/>
            <w:shd w:val="clear" w:color="auto" w:fill="DEEAF6" w:themeFill="accent1" w:themeFillTint="33"/>
          </w:tcPr>
          <w:p w14:paraId="480936EC" w14:textId="77777777" w:rsidR="0002159F" w:rsidRPr="00BF0A42" w:rsidRDefault="0002159F" w:rsidP="0002159F">
            <w:pPr>
              <w:rPr>
                <w:color w:val="000000" w:themeColor="text1"/>
              </w:rPr>
            </w:pPr>
            <w:r w:rsidRPr="003447EB">
              <w:rPr>
                <w:b/>
                <w:color w:val="000000" w:themeColor="text1"/>
              </w:rPr>
              <w:t xml:space="preserve">Collective actions that contribute to </w:t>
            </w:r>
            <w:r>
              <w:rPr>
                <w:b/>
                <w:color w:val="000000" w:themeColor="text1"/>
              </w:rPr>
              <w:t xml:space="preserve">local </w:t>
            </w:r>
            <w:r w:rsidRPr="003447EB">
              <w:rPr>
                <w:b/>
                <w:color w:val="000000" w:themeColor="text1"/>
              </w:rPr>
              <w:t xml:space="preserve">community or </w:t>
            </w:r>
            <w:r>
              <w:rPr>
                <w:b/>
                <w:color w:val="000000" w:themeColor="text1"/>
              </w:rPr>
              <w:t>nationwide (‘</w:t>
            </w:r>
            <w:r w:rsidRPr="003447EB">
              <w:rPr>
                <w:b/>
                <w:color w:val="000000" w:themeColor="text1"/>
              </w:rPr>
              <w:t>societal</w:t>
            </w:r>
            <w:r>
              <w:rPr>
                <w:b/>
                <w:color w:val="000000" w:themeColor="text1"/>
              </w:rPr>
              <w:t>’)</w:t>
            </w:r>
            <w:r w:rsidRPr="003447EB">
              <w:rPr>
                <w:b/>
                <w:color w:val="000000" w:themeColor="text1"/>
              </w:rPr>
              <w:t xml:space="preserve"> health promotion </w:t>
            </w:r>
            <w:r>
              <w:rPr>
                <w:b/>
                <w:color w:val="000000" w:themeColor="text1"/>
              </w:rPr>
              <w:t xml:space="preserve">include </w:t>
            </w:r>
            <w:r w:rsidRPr="00BF0A42">
              <w:rPr>
                <w:b/>
                <w:color w:val="000000" w:themeColor="text1"/>
              </w:rPr>
              <w:t>using knowledge and skills when working collectively to take action such as:</w:t>
            </w:r>
            <w:r>
              <w:rPr>
                <w:color w:val="000000" w:themeColor="text1"/>
              </w:rPr>
              <w:t xml:space="preserve"> </w:t>
            </w:r>
          </w:p>
        </w:tc>
      </w:tr>
      <w:tr w:rsidR="0002159F" w14:paraId="4ACD7FD8" w14:textId="77777777" w:rsidTr="0002159F">
        <w:trPr>
          <w:cantSplit/>
          <w:trHeight w:val="1134"/>
        </w:trPr>
        <w:tc>
          <w:tcPr>
            <w:tcW w:w="704" w:type="dxa"/>
            <w:shd w:val="clear" w:color="auto" w:fill="DEEAF6" w:themeFill="accent1" w:themeFillTint="33"/>
            <w:textDirection w:val="btLr"/>
          </w:tcPr>
          <w:p w14:paraId="47F050D6" w14:textId="77777777" w:rsidR="0002159F" w:rsidRPr="00891DD5" w:rsidRDefault="0002159F" w:rsidP="0002159F">
            <w:pPr>
              <w:ind w:left="113" w:right="113"/>
              <w:rPr>
                <w:b/>
              </w:rPr>
            </w:pPr>
            <w:r w:rsidRPr="00891DD5">
              <w:rPr>
                <w:b/>
              </w:rPr>
              <w:t xml:space="preserve">Strategies to support and promote wellbeing </w:t>
            </w:r>
          </w:p>
        </w:tc>
        <w:tc>
          <w:tcPr>
            <w:tcW w:w="7220" w:type="dxa"/>
          </w:tcPr>
          <w:p w14:paraId="6959F788" w14:textId="77777777" w:rsidR="0002159F" w:rsidRDefault="0002159F" w:rsidP="0002159F">
            <w:pPr>
              <w:rPr>
                <w:color w:val="000000" w:themeColor="text1"/>
              </w:rPr>
            </w:pPr>
          </w:p>
          <w:p w14:paraId="3B7A1BC9" w14:textId="77777777" w:rsidR="0002159F" w:rsidRDefault="0002159F" w:rsidP="00BB4B29">
            <w:pPr>
              <w:pStyle w:val="ListParagraph"/>
              <w:numPr>
                <w:ilvl w:val="0"/>
                <w:numId w:val="5"/>
              </w:numPr>
              <w:rPr>
                <w:color w:val="000000" w:themeColor="text1"/>
              </w:rPr>
            </w:pPr>
            <w:r w:rsidRPr="005A051A">
              <w:rPr>
                <w:color w:val="000000" w:themeColor="text1"/>
              </w:rPr>
              <w:t>Self-management e.g. stress management, time management, self-nurturing</w:t>
            </w:r>
          </w:p>
          <w:p w14:paraId="5688BFC4" w14:textId="77777777" w:rsidR="0002159F" w:rsidRDefault="0002159F" w:rsidP="00BB4B29">
            <w:pPr>
              <w:pStyle w:val="ListParagraph"/>
              <w:numPr>
                <w:ilvl w:val="0"/>
                <w:numId w:val="5"/>
              </w:numPr>
              <w:rPr>
                <w:color w:val="000000" w:themeColor="text1"/>
              </w:rPr>
            </w:pPr>
            <w:r>
              <w:rPr>
                <w:color w:val="000000" w:themeColor="text1"/>
              </w:rPr>
              <w:t>Positive self-talk (rational thinking)</w:t>
            </w:r>
          </w:p>
          <w:p w14:paraId="5731A28F" w14:textId="77777777" w:rsidR="0002159F" w:rsidRDefault="0002159F" w:rsidP="00BB4B29">
            <w:pPr>
              <w:pStyle w:val="ListParagraph"/>
              <w:numPr>
                <w:ilvl w:val="0"/>
                <w:numId w:val="5"/>
              </w:numPr>
              <w:rPr>
                <w:color w:val="000000" w:themeColor="text1"/>
              </w:rPr>
            </w:pPr>
            <w:r>
              <w:rPr>
                <w:color w:val="000000" w:themeColor="text1"/>
              </w:rPr>
              <w:t>Expressing feelings appropriately</w:t>
            </w:r>
          </w:p>
          <w:p w14:paraId="2636386B" w14:textId="77777777" w:rsidR="0002159F" w:rsidRPr="005A051A" w:rsidRDefault="0002159F" w:rsidP="00BB4B29">
            <w:pPr>
              <w:pStyle w:val="ListParagraph"/>
              <w:numPr>
                <w:ilvl w:val="0"/>
                <w:numId w:val="5"/>
              </w:numPr>
              <w:rPr>
                <w:color w:val="000000" w:themeColor="text1"/>
              </w:rPr>
            </w:pPr>
            <w:r>
              <w:rPr>
                <w:color w:val="000000" w:themeColor="text1"/>
              </w:rPr>
              <w:t>Effective interpersonal communication (</w:t>
            </w:r>
            <w:r w:rsidRPr="00145DD1">
              <w:rPr>
                <w:i/>
                <w:color w:val="000000" w:themeColor="text1"/>
              </w:rPr>
              <w:t>see</w:t>
            </w:r>
            <w:r>
              <w:rPr>
                <w:i/>
                <w:color w:val="000000" w:themeColor="text1"/>
              </w:rPr>
              <w:t xml:space="preserve"> the list of</w:t>
            </w:r>
            <w:r w:rsidRPr="00145DD1">
              <w:rPr>
                <w:i/>
                <w:color w:val="000000" w:themeColor="text1"/>
              </w:rPr>
              <w:t xml:space="preserve"> interpersonal </w:t>
            </w:r>
            <w:r>
              <w:rPr>
                <w:i/>
                <w:color w:val="000000" w:themeColor="text1"/>
              </w:rPr>
              <w:t>action</w:t>
            </w:r>
            <w:r w:rsidRPr="00145DD1">
              <w:rPr>
                <w:i/>
                <w:color w:val="000000" w:themeColor="text1"/>
              </w:rPr>
              <w:t>s</w:t>
            </w:r>
            <w:r>
              <w:rPr>
                <w:i/>
                <w:color w:val="000000" w:themeColor="text1"/>
              </w:rPr>
              <w:t xml:space="preserve"> below</w:t>
            </w:r>
            <w:r>
              <w:rPr>
                <w:color w:val="000000" w:themeColor="text1"/>
              </w:rPr>
              <w:t xml:space="preserve">) </w:t>
            </w:r>
          </w:p>
          <w:p w14:paraId="091F2D00" w14:textId="77777777" w:rsidR="0002159F" w:rsidRPr="00A034AB" w:rsidRDefault="0002159F" w:rsidP="00BB4B29">
            <w:pPr>
              <w:pStyle w:val="ListParagraph"/>
              <w:numPr>
                <w:ilvl w:val="0"/>
                <w:numId w:val="5"/>
              </w:numPr>
              <w:rPr>
                <w:color w:val="000000" w:themeColor="text1"/>
              </w:rPr>
            </w:pPr>
            <w:r>
              <w:rPr>
                <w:color w:val="000000" w:themeColor="text1"/>
              </w:rPr>
              <w:t xml:space="preserve">Decision making - taking personal responsibility for acting in ways that promote wellbeing </w:t>
            </w:r>
          </w:p>
          <w:p w14:paraId="0C0E2176" w14:textId="77777777" w:rsidR="0002159F" w:rsidRDefault="0002159F" w:rsidP="00BB4B29">
            <w:pPr>
              <w:pStyle w:val="ListParagraph"/>
              <w:numPr>
                <w:ilvl w:val="0"/>
                <w:numId w:val="5"/>
              </w:numPr>
              <w:rPr>
                <w:color w:val="000000" w:themeColor="text1"/>
              </w:rPr>
            </w:pPr>
            <w:r w:rsidRPr="00A034AB">
              <w:rPr>
                <w:color w:val="000000" w:themeColor="text1"/>
              </w:rPr>
              <w:t xml:space="preserve">Asking for help </w:t>
            </w:r>
            <w:r>
              <w:rPr>
                <w:color w:val="000000" w:themeColor="text1"/>
              </w:rPr>
              <w:t xml:space="preserve">from trusted others </w:t>
            </w:r>
          </w:p>
          <w:p w14:paraId="152651C9" w14:textId="77777777" w:rsidR="0002159F" w:rsidRPr="00A034AB" w:rsidRDefault="0002159F" w:rsidP="00BB4B29">
            <w:pPr>
              <w:pStyle w:val="ListParagraph"/>
              <w:numPr>
                <w:ilvl w:val="0"/>
                <w:numId w:val="5"/>
              </w:numPr>
              <w:rPr>
                <w:color w:val="000000" w:themeColor="text1"/>
              </w:rPr>
            </w:pPr>
            <w:r>
              <w:rPr>
                <w:color w:val="000000" w:themeColor="text1"/>
              </w:rPr>
              <w:t>H</w:t>
            </w:r>
            <w:r w:rsidRPr="00A034AB">
              <w:rPr>
                <w:color w:val="000000" w:themeColor="text1"/>
              </w:rPr>
              <w:t xml:space="preserve">elp seeking - accessing and using systems and agencies (e.g. at school or in community) that support wellbeing  </w:t>
            </w:r>
          </w:p>
          <w:p w14:paraId="7A1C3C0C" w14:textId="77777777" w:rsidR="0002159F" w:rsidRPr="005E21DE" w:rsidRDefault="0002159F" w:rsidP="00BB4B29">
            <w:pPr>
              <w:pStyle w:val="ListParagraph"/>
              <w:numPr>
                <w:ilvl w:val="0"/>
                <w:numId w:val="5"/>
              </w:numPr>
            </w:pPr>
            <w:r w:rsidRPr="005E21DE">
              <w:rPr>
                <w:color w:val="000000" w:themeColor="text1"/>
              </w:rPr>
              <w:t>Personal goal setting, action planning, implanting, reflecting and evaluating (ACLP used for personal action)</w:t>
            </w:r>
          </w:p>
          <w:p w14:paraId="283882C2" w14:textId="77777777" w:rsidR="0002159F" w:rsidRDefault="0002159F" w:rsidP="0002159F"/>
          <w:p w14:paraId="1AFD239F" w14:textId="77777777" w:rsidR="0002159F" w:rsidRPr="00A1689D" w:rsidRDefault="0002159F" w:rsidP="00BB4B29">
            <w:pPr>
              <w:pStyle w:val="ListParagraph"/>
              <w:numPr>
                <w:ilvl w:val="0"/>
                <w:numId w:val="3"/>
              </w:numPr>
              <w:rPr>
                <w:i/>
              </w:rPr>
            </w:pPr>
            <w:r>
              <w:rPr>
                <w:i/>
              </w:rPr>
              <w:t>Add o</w:t>
            </w:r>
            <w:r w:rsidRPr="00A1689D">
              <w:rPr>
                <w:i/>
              </w:rPr>
              <w:t xml:space="preserve">thers </w:t>
            </w:r>
          </w:p>
          <w:p w14:paraId="7C4C47C0" w14:textId="77777777" w:rsidR="0002159F" w:rsidRDefault="0002159F" w:rsidP="0002159F"/>
        </w:tc>
        <w:tc>
          <w:tcPr>
            <w:tcW w:w="7220" w:type="dxa"/>
          </w:tcPr>
          <w:p w14:paraId="15698B69" w14:textId="77777777" w:rsidR="0002159F" w:rsidRPr="003447EB" w:rsidRDefault="0002159F" w:rsidP="0002159F">
            <w:pPr>
              <w:rPr>
                <w:color w:val="000000" w:themeColor="text1"/>
              </w:rPr>
            </w:pPr>
          </w:p>
          <w:p w14:paraId="0D15FBF6" w14:textId="77777777" w:rsidR="0002159F" w:rsidRPr="005A051A" w:rsidRDefault="0002159F" w:rsidP="00BB4B29">
            <w:pPr>
              <w:pStyle w:val="ListParagraph"/>
              <w:numPr>
                <w:ilvl w:val="0"/>
                <w:numId w:val="6"/>
              </w:numPr>
              <w:rPr>
                <w:color w:val="000000" w:themeColor="text1"/>
              </w:rPr>
            </w:pPr>
            <w:r w:rsidRPr="005A051A">
              <w:rPr>
                <w:color w:val="000000" w:themeColor="text1"/>
              </w:rPr>
              <w:t xml:space="preserve">Effective communication, </w:t>
            </w:r>
            <w:r>
              <w:rPr>
                <w:color w:val="000000" w:themeColor="text1"/>
              </w:rPr>
              <w:t xml:space="preserve">effective listening, </w:t>
            </w:r>
            <w:r w:rsidRPr="005A051A">
              <w:rPr>
                <w:color w:val="000000" w:themeColor="text1"/>
              </w:rPr>
              <w:t xml:space="preserve">negotiation and compromise, using I statements, assertiveness, problem solving, giving constructive feedback </w:t>
            </w:r>
          </w:p>
          <w:p w14:paraId="1F6FC46A" w14:textId="77777777" w:rsidR="0002159F" w:rsidRDefault="0002159F" w:rsidP="00BB4B29">
            <w:pPr>
              <w:pStyle w:val="ListParagraph"/>
              <w:numPr>
                <w:ilvl w:val="0"/>
                <w:numId w:val="6"/>
              </w:numPr>
              <w:rPr>
                <w:color w:val="000000" w:themeColor="text1"/>
              </w:rPr>
            </w:pPr>
            <w:r w:rsidRPr="005A051A">
              <w:rPr>
                <w:color w:val="000000" w:themeColor="text1"/>
              </w:rPr>
              <w:t>Respectful communication</w:t>
            </w:r>
            <w:r>
              <w:rPr>
                <w:color w:val="000000" w:themeColor="text1"/>
              </w:rPr>
              <w:t xml:space="preserve"> </w:t>
            </w:r>
          </w:p>
          <w:p w14:paraId="1DCEEB41" w14:textId="77777777" w:rsidR="0002159F" w:rsidRPr="005A051A" w:rsidRDefault="0002159F" w:rsidP="00BB4B29">
            <w:pPr>
              <w:pStyle w:val="ListParagraph"/>
              <w:numPr>
                <w:ilvl w:val="0"/>
                <w:numId w:val="6"/>
              </w:numPr>
              <w:rPr>
                <w:color w:val="000000" w:themeColor="text1"/>
              </w:rPr>
            </w:pPr>
            <w:r w:rsidRPr="005A051A">
              <w:rPr>
                <w:color w:val="000000" w:themeColor="text1"/>
              </w:rPr>
              <w:t xml:space="preserve">Supporting and caring </w:t>
            </w:r>
          </w:p>
          <w:p w14:paraId="2623E0CD" w14:textId="77777777" w:rsidR="0002159F" w:rsidRDefault="0002159F" w:rsidP="00BB4B29">
            <w:pPr>
              <w:pStyle w:val="ListParagraph"/>
              <w:numPr>
                <w:ilvl w:val="0"/>
                <w:numId w:val="6"/>
              </w:numPr>
              <w:rPr>
                <w:color w:val="000000" w:themeColor="text1"/>
              </w:rPr>
            </w:pPr>
            <w:r w:rsidRPr="005A051A">
              <w:rPr>
                <w:color w:val="000000" w:themeColor="text1"/>
              </w:rPr>
              <w:t xml:space="preserve">Showing empathy </w:t>
            </w:r>
          </w:p>
          <w:p w14:paraId="4973D730" w14:textId="77777777" w:rsidR="0002159F" w:rsidRDefault="0002159F" w:rsidP="00BB4B29">
            <w:pPr>
              <w:pStyle w:val="ListParagraph"/>
              <w:numPr>
                <w:ilvl w:val="0"/>
                <w:numId w:val="6"/>
              </w:numPr>
              <w:rPr>
                <w:color w:val="000000" w:themeColor="text1"/>
              </w:rPr>
            </w:pPr>
            <w:r w:rsidRPr="00A034AB">
              <w:rPr>
                <w:color w:val="000000" w:themeColor="text1"/>
              </w:rPr>
              <w:t xml:space="preserve">Valuing others - respecting </w:t>
            </w:r>
            <w:r>
              <w:rPr>
                <w:color w:val="000000" w:themeColor="text1"/>
              </w:rPr>
              <w:t xml:space="preserve">the </w:t>
            </w:r>
            <w:r w:rsidRPr="00A034AB">
              <w:rPr>
                <w:color w:val="000000" w:themeColor="text1"/>
              </w:rPr>
              <w:t xml:space="preserve">diversity </w:t>
            </w:r>
            <w:r>
              <w:rPr>
                <w:color w:val="000000" w:themeColor="text1"/>
              </w:rPr>
              <w:t xml:space="preserve">of others – being inclusive </w:t>
            </w:r>
          </w:p>
          <w:p w14:paraId="7C13278C" w14:textId="77777777" w:rsidR="0002159F" w:rsidRDefault="0002159F" w:rsidP="0002159F">
            <w:pPr>
              <w:rPr>
                <w:color w:val="000000" w:themeColor="text1"/>
              </w:rPr>
            </w:pPr>
          </w:p>
          <w:p w14:paraId="05E12145" w14:textId="77777777" w:rsidR="0002159F" w:rsidRDefault="0002159F" w:rsidP="00BB4B29">
            <w:pPr>
              <w:pStyle w:val="ListParagraph"/>
              <w:numPr>
                <w:ilvl w:val="0"/>
                <w:numId w:val="6"/>
              </w:numPr>
              <w:rPr>
                <w:i/>
                <w:color w:val="000000" w:themeColor="text1"/>
              </w:rPr>
            </w:pPr>
            <w:r w:rsidRPr="00BF0A42">
              <w:rPr>
                <w:i/>
                <w:color w:val="000000" w:themeColor="text1"/>
              </w:rPr>
              <w:t xml:space="preserve">In other words, </w:t>
            </w:r>
            <w:r>
              <w:rPr>
                <w:i/>
                <w:color w:val="000000" w:themeColor="text1"/>
              </w:rPr>
              <w:t>NOT</w:t>
            </w:r>
            <w:r w:rsidRPr="00BF0A42">
              <w:rPr>
                <w:i/>
                <w:color w:val="000000" w:themeColor="text1"/>
              </w:rPr>
              <w:t xml:space="preserve"> to bully, harass, intimidate, abuse or discriminate against people </w:t>
            </w:r>
          </w:p>
          <w:p w14:paraId="28C60DD6" w14:textId="77777777" w:rsidR="0002159F" w:rsidRPr="00BF0A42" w:rsidRDefault="0002159F" w:rsidP="0002159F">
            <w:pPr>
              <w:pStyle w:val="ListParagraph"/>
              <w:rPr>
                <w:i/>
                <w:color w:val="000000" w:themeColor="text1"/>
              </w:rPr>
            </w:pPr>
          </w:p>
          <w:p w14:paraId="510DA64E" w14:textId="77777777" w:rsidR="0002159F" w:rsidRPr="00BF0A42" w:rsidRDefault="0002159F" w:rsidP="0002159F">
            <w:pPr>
              <w:pStyle w:val="ListParagraph"/>
              <w:rPr>
                <w:i/>
                <w:color w:val="000000" w:themeColor="text1"/>
              </w:rPr>
            </w:pPr>
          </w:p>
          <w:p w14:paraId="13B1D6D4" w14:textId="77777777" w:rsidR="0002159F" w:rsidRPr="00A1689D" w:rsidRDefault="0002159F" w:rsidP="00BB4B29">
            <w:pPr>
              <w:pStyle w:val="ListParagraph"/>
              <w:numPr>
                <w:ilvl w:val="0"/>
                <w:numId w:val="3"/>
              </w:numPr>
              <w:rPr>
                <w:i/>
              </w:rPr>
            </w:pPr>
            <w:r>
              <w:rPr>
                <w:i/>
              </w:rPr>
              <w:t>Add o</w:t>
            </w:r>
            <w:r w:rsidRPr="00A1689D">
              <w:rPr>
                <w:i/>
              </w:rPr>
              <w:t xml:space="preserve">thers </w:t>
            </w:r>
          </w:p>
          <w:p w14:paraId="288B4A59" w14:textId="77777777" w:rsidR="0002159F" w:rsidRPr="005E1D97" w:rsidRDefault="0002159F" w:rsidP="0002159F">
            <w:pPr>
              <w:ind w:left="360"/>
            </w:pPr>
          </w:p>
        </w:tc>
        <w:tc>
          <w:tcPr>
            <w:tcW w:w="7220" w:type="dxa"/>
          </w:tcPr>
          <w:p w14:paraId="02B00F2E" w14:textId="77777777" w:rsidR="0002159F" w:rsidRDefault="0002159F" w:rsidP="0002159F">
            <w:pPr>
              <w:rPr>
                <w:color w:val="000000" w:themeColor="text1"/>
              </w:rPr>
            </w:pPr>
          </w:p>
          <w:p w14:paraId="3742F8D5" w14:textId="77777777" w:rsidR="0002159F" w:rsidRPr="005A051A" w:rsidRDefault="0002159F" w:rsidP="00BB4B29">
            <w:pPr>
              <w:pStyle w:val="ListParagraph"/>
              <w:numPr>
                <w:ilvl w:val="0"/>
                <w:numId w:val="7"/>
              </w:numPr>
              <w:rPr>
                <w:color w:val="000000" w:themeColor="text1"/>
              </w:rPr>
            </w:pPr>
            <w:r w:rsidRPr="005A051A">
              <w:rPr>
                <w:color w:val="000000" w:themeColor="text1"/>
              </w:rPr>
              <w:t>Advocacy –</w:t>
            </w:r>
            <w:r>
              <w:rPr>
                <w:color w:val="000000" w:themeColor="text1"/>
              </w:rPr>
              <w:t xml:space="preserve"> letter writ</w:t>
            </w:r>
            <w:r w:rsidRPr="005A051A">
              <w:rPr>
                <w:color w:val="000000" w:themeColor="text1"/>
              </w:rPr>
              <w:t>ing, petitioning</w:t>
            </w:r>
            <w:r>
              <w:rPr>
                <w:color w:val="000000" w:themeColor="text1"/>
              </w:rPr>
              <w:t>, protesting, campaigning for change</w:t>
            </w:r>
            <w:r w:rsidRPr="005A051A">
              <w:rPr>
                <w:color w:val="000000" w:themeColor="text1"/>
              </w:rPr>
              <w:t xml:space="preserve"> </w:t>
            </w:r>
          </w:p>
          <w:p w14:paraId="1F50C1CD" w14:textId="77777777" w:rsidR="0002159F" w:rsidRDefault="0002159F" w:rsidP="00BB4B29">
            <w:pPr>
              <w:pStyle w:val="ListParagraph"/>
              <w:numPr>
                <w:ilvl w:val="0"/>
                <w:numId w:val="7"/>
              </w:numPr>
              <w:rPr>
                <w:color w:val="000000" w:themeColor="text1"/>
              </w:rPr>
            </w:pPr>
            <w:r w:rsidRPr="005A051A">
              <w:rPr>
                <w:color w:val="000000" w:themeColor="text1"/>
              </w:rPr>
              <w:t>Group processes for identifying issues</w:t>
            </w:r>
            <w:r>
              <w:rPr>
                <w:color w:val="000000" w:themeColor="text1"/>
              </w:rPr>
              <w:t xml:space="preserve"> to know where to target actions, e.g. questioning, surveying, interviewing …</w:t>
            </w:r>
          </w:p>
          <w:p w14:paraId="78278559" w14:textId="77777777" w:rsidR="0002159F" w:rsidRPr="00BF0A42" w:rsidRDefault="0002159F" w:rsidP="00BB4B29">
            <w:pPr>
              <w:pStyle w:val="ListParagraph"/>
              <w:numPr>
                <w:ilvl w:val="0"/>
                <w:numId w:val="7"/>
              </w:numPr>
              <w:rPr>
                <w:color w:val="000000" w:themeColor="text1"/>
              </w:rPr>
            </w:pPr>
            <w:r>
              <w:rPr>
                <w:color w:val="000000" w:themeColor="text1"/>
              </w:rPr>
              <w:t xml:space="preserve">… </w:t>
            </w:r>
            <w:r w:rsidRPr="005A051A">
              <w:rPr>
                <w:color w:val="000000" w:themeColor="text1"/>
              </w:rPr>
              <w:t>Critical thinking to understand situations – e.g. who is advantaged/ disadvantaged</w:t>
            </w:r>
            <w:r>
              <w:rPr>
                <w:color w:val="000000" w:themeColor="text1"/>
              </w:rPr>
              <w:t>, seeing different perspectives</w:t>
            </w:r>
            <w:r w:rsidRPr="005A051A">
              <w:rPr>
                <w:color w:val="000000" w:themeColor="text1"/>
              </w:rPr>
              <w:t xml:space="preserve"> </w:t>
            </w:r>
            <w:r>
              <w:rPr>
                <w:color w:val="000000" w:themeColor="text1"/>
              </w:rPr>
              <w:t>and using these understandings to make decisions about actions ….</w:t>
            </w:r>
          </w:p>
          <w:p w14:paraId="1F33AA29" w14:textId="77777777" w:rsidR="0002159F" w:rsidRDefault="0002159F" w:rsidP="00BB4B29">
            <w:pPr>
              <w:pStyle w:val="ListParagraph"/>
              <w:numPr>
                <w:ilvl w:val="0"/>
                <w:numId w:val="7"/>
              </w:numPr>
              <w:rPr>
                <w:color w:val="000000" w:themeColor="text1"/>
              </w:rPr>
            </w:pPr>
            <w:r>
              <w:rPr>
                <w:color w:val="000000" w:themeColor="text1"/>
              </w:rPr>
              <w:t>….. G</w:t>
            </w:r>
            <w:r w:rsidRPr="005A051A">
              <w:rPr>
                <w:color w:val="000000" w:themeColor="text1"/>
              </w:rPr>
              <w:t>oal setting, action planning, implanting, reflecting and evaluating (ACLP used for collective action)</w:t>
            </w:r>
          </w:p>
          <w:p w14:paraId="1C13A011" w14:textId="77777777" w:rsidR="0002159F" w:rsidRPr="00BF0A42" w:rsidRDefault="0002159F" w:rsidP="00BB4B29">
            <w:pPr>
              <w:pStyle w:val="ListParagraph"/>
              <w:numPr>
                <w:ilvl w:val="0"/>
                <w:numId w:val="7"/>
              </w:numPr>
            </w:pPr>
            <w:r w:rsidRPr="005E21DE">
              <w:rPr>
                <w:color w:val="000000" w:themeColor="text1"/>
              </w:rPr>
              <w:t>Campaigning, presenting, advertising</w:t>
            </w:r>
            <w:r>
              <w:rPr>
                <w:color w:val="000000" w:themeColor="text1"/>
              </w:rPr>
              <w:t xml:space="preserve"> – making people aware of issues and what they can do about them </w:t>
            </w:r>
          </w:p>
          <w:p w14:paraId="37F0765B" w14:textId="77777777" w:rsidR="0002159F" w:rsidRPr="005E21DE" w:rsidRDefault="0002159F" w:rsidP="00BB4B29">
            <w:pPr>
              <w:pStyle w:val="ListParagraph"/>
              <w:numPr>
                <w:ilvl w:val="0"/>
                <w:numId w:val="7"/>
              </w:numPr>
            </w:pPr>
            <w:r>
              <w:rPr>
                <w:color w:val="000000" w:themeColor="text1"/>
              </w:rPr>
              <w:t xml:space="preserve">Implementing existing laws, policies or other guidelines at local community level and more widely </w:t>
            </w:r>
          </w:p>
          <w:p w14:paraId="1EF95428" w14:textId="77777777" w:rsidR="0002159F" w:rsidRPr="005E21DE" w:rsidRDefault="0002159F" w:rsidP="0002159F">
            <w:pPr>
              <w:pStyle w:val="ListParagraph"/>
            </w:pPr>
          </w:p>
          <w:p w14:paraId="5E1E46DD" w14:textId="77777777" w:rsidR="0002159F" w:rsidRPr="00A1689D" w:rsidRDefault="0002159F" w:rsidP="00BB4B29">
            <w:pPr>
              <w:pStyle w:val="ListParagraph"/>
              <w:numPr>
                <w:ilvl w:val="0"/>
                <w:numId w:val="7"/>
              </w:numPr>
              <w:rPr>
                <w:i/>
              </w:rPr>
            </w:pPr>
            <w:r>
              <w:rPr>
                <w:i/>
              </w:rPr>
              <w:t>Add o</w:t>
            </w:r>
            <w:r w:rsidRPr="00A1689D">
              <w:rPr>
                <w:i/>
              </w:rPr>
              <w:t xml:space="preserve">thers </w:t>
            </w:r>
          </w:p>
          <w:p w14:paraId="4A917F4D" w14:textId="77777777" w:rsidR="0002159F" w:rsidRDefault="0002159F" w:rsidP="0002159F"/>
        </w:tc>
      </w:tr>
    </w:tbl>
    <w:p w14:paraId="48AE5743" w14:textId="77777777" w:rsidR="0002159F" w:rsidRDefault="0002159F" w:rsidP="0002159F"/>
    <w:p w14:paraId="63567E5A" w14:textId="77777777" w:rsidR="0002159F" w:rsidRDefault="0002159F" w:rsidP="0002159F"/>
    <w:p w14:paraId="083A3ACF" w14:textId="77777777" w:rsidR="0002159F" w:rsidRDefault="0002159F" w:rsidP="0002159F"/>
    <w:p w14:paraId="3CEED132" w14:textId="77777777" w:rsidR="0002159F" w:rsidRDefault="0002159F">
      <w:r>
        <w:br w:type="page"/>
      </w:r>
    </w:p>
    <w:p w14:paraId="30DC3545" w14:textId="77777777" w:rsidR="00F340C4" w:rsidRDefault="00F340C4" w:rsidP="00F340C4">
      <w:pPr>
        <w:spacing w:after="0" w:line="240" w:lineRule="auto"/>
        <w:rPr>
          <w:color w:val="0070C0"/>
          <w:sz w:val="28"/>
          <w:szCs w:val="28"/>
        </w:rPr>
      </w:pPr>
      <w:r w:rsidRPr="00E305AF">
        <w:rPr>
          <w:color w:val="0070C0"/>
          <w:sz w:val="28"/>
          <w:szCs w:val="28"/>
        </w:rPr>
        <w:lastRenderedPageBreak/>
        <w:t>Planning framework for</w:t>
      </w:r>
      <w:r>
        <w:rPr>
          <w:color w:val="0070C0"/>
          <w:sz w:val="28"/>
          <w:szCs w:val="28"/>
        </w:rPr>
        <w:t xml:space="preserve">: </w:t>
      </w:r>
    </w:p>
    <w:p w14:paraId="0AF46432" w14:textId="092CA66A" w:rsidR="0002159F" w:rsidRPr="009A5197" w:rsidRDefault="0002159F" w:rsidP="0002159F">
      <w:pPr>
        <w:spacing w:after="0" w:line="240" w:lineRule="auto"/>
        <w:rPr>
          <w:b/>
          <w:color w:val="FF0000"/>
          <w:sz w:val="44"/>
          <w:szCs w:val="44"/>
        </w:rPr>
      </w:pPr>
      <w:r w:rsidRPr="009A5197">
        <w:rPr>
          <w:b/>
          <w:color w:val="FF0000"/>
          <w:sz w:val="44"/>
          <w:szCs w:val="44"/>
        </w:rPr>
        <w:t>AS91238 (Health 2.4)</w:t>
      </w:r>
      <w:r w:rsidRPr="009A5197">
        <w:rPr>
          <w:color w:val="FF0000"/>
          <w:sz w:val="44"/>
          <w:szCs w:val="44"/>
        </w:rPr>
        <w:t xml:space="preserve"> </w:t>
      </w:r>
      <w:r w:rsidRPr="009A5197">
        <w:rPr>
          <w:b/>
          <w:color w:val="0070C0"/>
          <w:sz w:val="44"/>
          <w:szCs w:val="44"/>
        </w:rPr>
        <w:t xml:space="preserve">Analyse an interpersonal issue(s) that </w:t>
      </w:r>
      <w:r w:rsidR="00F56D17">
        <w:rPr>
          <w:b/>
          <w:color w:val="0070C0"/>
          <w:sz w:val="44"/>
          <w:szCs w:val="44"/>
        </w:rPr>
        <w:t>places personal safety at risk</w:t>
      </w:r>
    </w:p>
    <w:p w14:paraId="5CB49A9E" w14:textId="77777777" w:rsidR="0002159F" w:rsidRPr="00E95A52" w:rsidRDefault="0002159F" w:rsidP="0002159F">
      <w:pPr>
        <w:spacing w:after="0" w:line="240" w:lineRule="auto"/>
        <w:rPr>
          <w:color w:val="0070C0"/>
        </w:rPr>
      </w:pPr>
    </w:p>
    <w:p w14:paraId="4D482E69" w14:textId="2A4C8C0B" w:rsidR="00D758EF" w:rsidRPr="00773BA8" w:rsidRDefault="00F56D17">
      <w:pPr>
        <w:rPr>
          <w:color w:val="0070C0"/>
          <w:sz w:val="28"/>
          <w:szCs w:val="28"/>
        </w:rPr>
      </w:pPr>
      <w:r w:rsidRPr="00F35001">
        <w:rPr>
          <w:color w:val="0070C0"/>
          <w:sz w:val="28"/>
          <w:szCs w:val="28"/>
          <w:highlight w:val="cyan"/>
        </w:rPr>
        <w:t xml:space="preserve">2020 </w:t>
      </w:r>
      <w:r w:rsidR="00D758EF" w:rsidRPr="00F35001">
        <w:rPr>
          <w:color w:val="0070C0"/>
          <w:sz w:val="28"/>
          <w:szCs w:val="28"/>
          <w:highlight w:val="cyan"/>
        </w:rPr>
        <w:t>Resource page</w:t>
      </w:r>
      <w:r w:rsidR="00953E13" w:rsidRPr="00F35001">
        <w:rPr>
          <w:color w:val="0070C0"/>
          <w:sz w:val="28"/>
          <w:szCs w:val="28"/>
          <w:highlight w:val="cyan"/>
        </w:rPr>
        <w:t>s</w:t>
      </w:r>
      <w:r>
        <w:rPr>
          <w:color w:val="0070C0"/>
          <w:sz w:val="28"/>
          <w:szCs w:val="28"/>
        </w:rPr>
        <w:t xml:space="preserve"> with a focus on</w:t>
      </w:r>
      <w:r w:rsidR="00D758EF" w:rsidRPr="00773BA8">
        <w:rPr>
          <w:color w:val="0070C0"/>
          <w:sz w:val="28"/>
          <w:szCs w:val="28"/>
        </w:rPr>
        <w:t xml:space="preserve"> </w:t>
      </w:r>
      <w:r w:rsidRPr="00F340C4">
        <w:rPr>
          <w:b/>
          <w:color w:val="FF0000"/>
          <w:sz w:val="28"/>
          <w:szCs w:val="28"/>
        </w:rPr>
        <w:t>Intimidation</w:t>
      </w:r>
      <w:r w:rsidRPr="00773BA8">
        <w:rPr>
          <w:color w:val="0070C0"/>
          <w:sz w:val="28"/>
          <w:szCs w:val="28"/>
        </w:rPr>
        <w:t xml:space="preserve"> </w:t>
      </w:r>
      <w:r w:rsidR="00773BA8" w:rsidRPr="00773BA8">
        <w:rPr>
          <w:color w:val="0070C0"/>
          <w:sz w:val="28"/>
          <w:szCs w:val="28"/>
        </w:rPr>
        <w:t>– th</w:t>
      </w:r>
      <w:r w:rsidR="00953E13">
        <w:rPr>
          <w:color w:val="0070C0"/>
          <w:sz w:val="28"/>
          <w:szCs w:val="28"/>
        </w:rPr>
        <w:t>ese</w:t>
      </w:r>
      <w:r w:rsidR="00773BA8" w:rsidRPr="00773BA8">
        <w:rPr>
          <w:color w:val="0070C0"/>
          <w:sz w:val="28"/>
          <w:szCs w:val="28"/>
        </w:rPr>
        <w:t xml:space="preserve"> </w:t>
      </w:r>
      <w:r w:rsidR="00953E13">
        <w:rPr>
          <w:color w:val="0070C0"/>
          <w:sz w:val="28"/>
          <w:szCs w:val="28"/>
        </w:rPr>
        <w:t>are</w:t>
      </w:r>
      <w:r w:rsidR="00773BA8" w:rsidRPr="00773BA8">
        <w:rPr>
          <w:color w:val="0070C0"/>
          <w:sz w:val="28"/>
          <w:szCs w:val="28"/>
        </w:rPr>
        <w:t xml:space="preserve"> page</w:t>
      </w:r>
      <w:r w:rsidR="00953E13">
        <w:rPr>
          <w:color w:val="0070C0"/>
          <w:sz w:val="28"/>
          <w:szCs w:val="28"/>
        </w:rPr>
        <w:t>s</w:t>
      </w:r>
      <w:r w:rsidR="00773BA8" w:rsidRPr="00773BA8">
        <w:rPr>
          <w:color w:val="0070C0"/>
          <w:sz w:val="28"/>
          <w:szCs w:val="28"/>
        </w:rPr>
        <w:t xml:space="preserve"> of </w:t>
      </w:r>
      <w:r w:rsidR="00DF09FA">
        <w:rPr>
          <w:color w:val="0070C0"/>
          <w:sz w:val="28"/>
          <w:szCs w:val="28"/>
        </w:rPr>
        <w:t>idea</w:t>
      </w:r>
      <w:r w:rsidR="00773BA8" w:rsidRPr="00773BA8">
        <w:rPr>
          <w:color w:val="0070C0"/>
          <w:sz w:val="28"/>
          <w:szCs w:val="28"/>
        </w:rPr>
        <w:t xml:space="preserve">s </w:t>
      </w:r>
      <w:r w:rsidR="00773BA8">
        <w:rPr>
          <w:color w:val="0070C0"/>
          <w:sz w:val="28"/>
          <w:szCs w:val="28"/>
        </w:rPr>
        <w:t xml:space="preserve">to use </w:t>
      </w:r>
      <w:r w:rsidR="00A53FE0">
        <w:rPr>
          <w:color w:val="0070C0"/>
          <w:sz w:val="28"/>
          <w:szCs w:val="28"/>
        </w:rPr>
        <w:t xml:space="preserve">as </w:t>
      </w:r>
      <w:r w:rsidR="00773BA8">
        <w:rPr>
          <w:color w:val="0070C0"/>
          <w:sz w:val="28"/>
          <w:szCs w:val="28"/>
        </w:rPr>
        <w:t xml:space="preserve">prompts to find </w:t>
      </w:r>
      <w:r>
        <w:rPr>
          <w:color w:val="0070C0"/>
          <w:sz w:val="28"/>
          <w:szCs w:val="28"/>
        </w:rPr>
        <w:t xml:space="preserve">a range of information related to the topics for this standard. </w:t>
      </w:r>
      <w:r w:rsidR="00BB4B29">
        <w:rPr>
          <w:b/>
          <w:color w:val="FF0000"/>
          <w:sz w:val="28"/>
          <w:szCs w:val="28"/>
        </w:rPr>
        <w:t xml:space="preserve">ADD to this and use the planning framework for AS91325 above. </w:t>
      </w:r>
      <w:r w:rsidRPr="00F56D17">
        <w:rPr>
          <w:color w:val="FF0000"/>
          <w:sz w:val="28"/>
          <w:szCs w:val="28"/>
        </w:rPr>
        <w:t xml:space="preserve"> </w:t>
      </w:r>
      <w:r w:rsidR="00773BA8" w:rsidRPr="00F56D17">
        <w:rPr>
          <w:color w:val="FF0000"/>
          <w:sz w:val="28"/>
          <w:szCs w:val="28"/>
        </w:rPr>
        <w:t xml:space="preserve"> </w:t>
      </w:r>
    </w:p>
    <w:tbl>
      <w:tblPr>
        <w:tblStyle w:val="TableGrid"/>
        <w:tblW w:w="0" w:type="auto"/>
        <w:tblLook w:val="04A0" w:firstRow="1" w:lastRow="0" w:firstColumn="1" w:lastColumn="0" w:noHBand="0" w:noVBand="1"/>
      </w:tblPr>
      <w:tblGrid>
        <w:gridCol w:w="7454"/>
        <w:gridCol w:w="3881"/>
        <w:gridCol w:w="3574"/>
        <w:gridCol w:w="4081"/>
        <w:gridCol w:w="3374"/>
      </w:tblGrid>
      <w:tr w:rsidR="00953E13" w14:paraId="3EC265A7" w14:textId="77777777" w:rsidTr="00A53FE0">
        <w:trPr>
          <w:trHeight w:val="8500"/>
        </w:trPr>
        <w:tc>
          <w:tcPr>
            <w:tcW w:w="7454" w:type="dxa"/>
            <w:tcBorders>
              <w:bottom w:val="single" w:sz="4" w:space="0" w:color="auto"/>
            </w:tcBorders>
            <w:shd w:val="clear" w:color="auto" w:fill="DEEAF6" w:themeFill="accent1" w:themeFillTint="33"/>
          </w:tcPr>
          <w:p w14:paraId="65294F94" w14:textId="77777777" w:rsidR="00953E13" w:rsidRDefault="00953E13">
            <w:r w:rsidRPr="00D758EF">
              <w:t xml:space="preserve">Summary Offences Act 1981 No 113 (as at 01 July 2019), Public Act 21 </w:t>
            </w:r>
            <w:r w:rsidRPr="00953E13">
              <w:rPr>
                <w:b/>
                <w:sz w:val="28"/>
                <w:szCs w:val="28"/>
              </w:rPr>
              <w:t>Intimidation – New Zealand Legislation</w:t>
            </w:r>
          </w:p>
          <w:p w14:paraId="7CDECE02" w14:textId="77777777" w:rsidR="00953E13" w:rsidRDefault="00953E13"/>
          <w:p w14:paraId="0A921C7D" w14:textId="77777777" w:rsidR="00953E13" w:rsidRPr="00D758EF" w:rsidRDefault="00953E13" w:rsidP="00D758EF">
            <w:pPr>
              <w:rPr>
                <w:sz w:val="28"/>
                <w:szCs w:val="28"/>
              </w:rPr>
            </w:pPr>
            <w:r w:rsidRPr="00D758EF">
              <w:rPr>
                <w:sz w:val="28"/>
                <w:szCs w:val="28"/>
              </w:rPr>
              <w:t>21 Intimidation</w:t>
            </w:r>
          </w:p>
          <w:p w14:paraId="225BA155" w14:textId="77777777" w:rsidR="00953E13" w:rsidRDefault="00953E13" w:rsidP="00D758EF">
            <w:r>
              <w:t>(1) Every person commits an offence who, with intent to frighten or intimidate any other person, or knowing that his or her conduct is likely to cause that other person reasonably to be frightened or intimidated,</w:t>
            </w:r>
          </w:p>
          <w:p w14:paraId="3048FD04" w14:textId="77777777" w:rsidR="00953E13" w:rsidRDefault="00953E13" w:rsidP="00BB4B29">
            <w:pPr>
              <w:pStyle w:val="ListParagraph"/>
              <w:numPr>
                <w:ilvl w:val="0"/>
                <w:numId w:val="20"/>
              </w:numPr>
            </w:pPr>
            <w:r>
              <w:t>threatens to injure that other person or any member of his or her family, or to damage any of that person’s property; or</w:t>
            </w:r>
          </w:p>
          <w:p w14:paraId="7B1F52B3" w14:textId="77777777" w:rsidR="00953E13" w:rsidRDefault="00953E13" w:rsidP="00BB4B29">
            <w:pPr>
              <w:pStyle w:val="ListParagraph"/>
              <w:numPr>
                <w:ilvl w:val="0"/>
                <w:numId w:val="20"/>
              </w:numPr>
            </w:pPr>
            <w:r>
              <w:t>follows that other person; or</w:t>
            </w:r>
          </w:p>
          <w:p w14:paraId="7BB48B78" w14:textId="77777777" w:rsidR="00953E13" w:rsidRDefault="00953E13" w:rsidP="00BB4B29">
            <w:pPr>
              <w:pStyle w:val="ListParagraph"/>
              <w:numPr>
                <w:ilvl w:val="0"/>
                <w:numId w:val="20"/>
              </w:numPr>
            </w:pPr>
            <w:r>
              <w:t>hides any property owned or used by that other person or deprives that person of, or hinders that person in the use of, that property; or</w:t>
            </w:r>
          </w:p>
          <w:p w14:paraId="585770E8" w14:textId="77777777" w:rsidR="00953E13" w:rsidRDefault="00953E13" w:rsidP="00BB4B29">
            <w:pPr>
              <w:pStyle w:val="ListParagraph"/>
              <w:numPr>
                <w:ilvl w:val="0"/>
                <w:numId w:val="20"/>
              </w:numPr>
            </w:pPr>
            <w:r>
              <w:t>watches or loiters near the house or other place, or the approach to the house or other place, where that other person lives, or works, or carries on business, or happens to be; or</w:t>
            </w:r>
          </w:p>
          <w:p w14:paraId="2D9346EE" w14:textId="77777777" w:rsidR="00953E13" w:rsidRDefault="00953E13" w:rsidP="00BB4B29">
            <w:pPr>
              <w:pStyle w:val="ListParagraph"/>
              <w:numPr>
                <w:ilvl w:val="0"/>
                <w:numId w:val="20"/>
              </w:numPr>
            </w:pPr>
            <w:r>
              <w:t>stops, confronts, or accosts that other person in any public place.</w:t>
            </w:r>
          </w:p>
          <w:p w14:paraId="0614D95A" w14:textId="77777777" w:rsidR="00953E13" w:rsidRDefault="00953E13" w:rsidP="00D758EF"/>
          <w:p w14:paraId="68E310B5" w14:textId="77777777" w:rsidR="00953E13" w:rsidRDefault="00953E13" w:rsidP="00D758EF">
            <w:r>
              <w:t>(2) Every person commits an offence who forcibly hinders or prevents any person from working at or exercising any lawful trade, business, or occupation.</w:t>
            </w:r>
          </w:p>
          <w:p w14:paraId="6A04E6BD" w14:textId="77777777" w:rsidR="00953E13" w:rsidRDefault="00953E13" w:rsidP="00D758EF"/>
          <w:p w14:paraId="5914CB95" w14:textId="77777777" w:rsidR="00953E13" w:rsidRDefault="00953E13" w:rsidP="00D758EF">
            <w:r>
              <w:t>(3) Every person who commits an offence against this section is liable to imprisonment for a term not exceeding 3 months or a fine not exceeding $2,000.</w:t>
            </w:r>
          </w:p>
          <w:p w14:paraId="0DD2F4B0" w14:textId="77777777" w:rsidR="00953E13" w:rsidRDefault="00953E13" w:rsidP="00D758EF">
            <w:r>
              <w:t>Section 21: substituted, on 1 January 1998, by section 5 of the Summary Offences Amendment Act 1997 (1997 No 97).</w:t>
            </w:r>
          </w:p>
          <w:p w14:paraId="7101CA71" w14:textId="77777777" w:rsidR="00953E13" w:rsidRDefault="00953E13"/>
          <w:p w14:paraId="6CC04E54" w14:textId="77777777" w:rsidR="00953E13" w:rsidRDefault="00F66CC1">
            <w:hyperlink r:id="rId43" w:history="1">
              <w:r w:rsidR="00953E13" w:rsidRPr="004B4987">
                <w:rPr>
                  <w:rStyle w:val="Hyperlink"/>
                </w:rPr>
                <w:t>http://www.legislation.govt.nz/act/public/1981/0113/latest/DLM53569.html</w:t>
              </w:r>
            </w:hyperlink>
            <w:r w:rsidR="00953E13">
              <w:t xml:space="preserve"> </w:t>
            </w:r>
          </w:p>
          <w:p w14:paraId="2889E155" w14:textId="77777777" w:rsidR="00953E13" w:rsidRDefault="00953E13"/>
          <w:p w14:paraId="4C96343F" w14:textId="77777777" w:rsidR="00953E13" w:rsidRDefault="00953E13">
            <w:r w:rsidRPr="00953E13">
              <w:rPr>
                <w:color w:val="FF0000"/>
              </w:rPr>
              <w:t xml:space="preserve">For the health 2.4 standard, do not be limited only to this legal definition of intimidation – it is intended that intimidation will be viewed as part of many different types of behaviours where there are power imbalances in relationships. </w:t>
            </w:r>
          </w:p>
        </w:tc>
        <w:tc>
          <w:tcPr>
            <w:tcW w:w="7455" w:type="dxa"/>
            <w:gridSpan w:val="2"/>
            <w:tcBorders>
              <w:bottom w:val="single" w:sz="4" w:space="0" w:color="auto"/>
            </w:tcBorders>
          </w:tcPr>
          <w:p w14:paraId="395F41D5" w14:textId="77777777" w:rsidR="00953E13" w:rsidRDefault="00953E13" w:rsidP="00953E13">
            <w:r w:rsidRPr="00953E13">
              <w:rPr>
                <w:b/>
                <w:sz w:val="28"/>
                <w:szCs w:val="28"/>
              </w:rPr>
              <w:t>What counts as “harassment”?</w:t>
            </w:r>
            <w:r>
              <w:t xml:space="preserve"> </w:t>
            </w:r>
            <w:hyperlink r:id="rId44" w:history="1">
              <w:r w:rsidRPr="004B4987">
                <w:rPr>
                  <w:rStyle w:val="Hyperlink"/>
                </w:rPr>
                <w:t>https://communitylaw.org.nz/community-law-manual/chapter-27-harassment-and-bullying/harassment-in-the-community-getting-protection-under-the-harassment-act/</w:t>
              </w:r>
            </w:hyperlink>
            <w:r>
              <w:t xml:space="preserve"> </w:t>
            </w:r>
          </w:p>
          <w:p w14:paraId="166D6644" w14:textId="77777777" w:rsidR="00953E13" w:rsidRPr="00953E13" w:rsidRDefault="00953E13" w:rsidP="00953E13"/>
          <w:p w14:paraId="7DF90907" w14:textId="77777777" w:rsidR="00953E13" w:rsidRPr="00953E13" w:rsidRDefault="00953E13" w:rsidP="00953E13">
            <w:r w:rsidRPr="00953E13">
              <w:t>How “harassment” is defined in the Harassment Act 1997</w:t>
            </w:r>
          </w:p>
          <w:p w14:paraId="55DC58F0" w14:textId="77777777" w:rsidR="00953E13" w:rsidRPr="00953E13" w:rsidRDefault="00953E13" w:rsidP="00953E13"/>
          <w:p w14:paraId="014CD1B9" w14:textId="77777777" w:rsidR="00953E13" w:rsidRPr="00953E13" w:rsidRDefault="00953E13" w:rsidP="00953E13">
            <w:r w:rsidRPr="00953E13">
              <w:t>For there to be “harassment”, there</w:t>
            </w:r>
            <w:r>
              <w:t xml:space="preserve"> must be both of the following:</w:t>
            </w:r>
          </w:p>
          <w:p w14:paraId="7B165436" w14:textId="77777777" w:rsidR="00953E13" w:rsidRPr="00953E13" w:rsidRDefault="00953E13" w:rsidP="00BB4B29">
            <w:pPr>
              <w:pStyle w:val="ListParagraph"/>
              <w:numPr>
                <w:ilvl w:val="0"/>
                <w:numId w:val="26"/>
              </w:numPr>
            </w:pPr>
            <w:r w:rsidRPr="00953E13">
              <w:t>the type of behaviour set out in the Harassment Act, and</w:t>
            </w:r>
          </w:p>
          <w:p w14:paraId="22A989B1" w14:textId="77777777" w:rsidR="00953E13" w:rsidRPr="00953E13" w:rsidRDefault="00953E13" w:rsidP="00BB4B29">
            <w:pPr>
              <w:pStyle w:val="ListParagraph"/>
              <w:numPr>
                <w:ilvl w:val="0"/>
                <w:numId w:val="26"/>
              </w:numPr>
            </w:pPr>
            <w:r w:rsidRPr="00953E13">
              <w:t>a pattern of behaviour, not just a one-off incident.</w:t>
            </w:r>
          </w:p>
          <w:p w14:paraId="5D1403DF" w14:textId="77777777" w:rsidR="00953E13" w:rsidRDefault="00953E13" w:rsidP="00953E13"/>
          <w:p w14:paraId="63E5612B" w14:textId="77777777" w:rsidR="00953E13" w:rsidRPr="00953E13" w:rsidRDefault="00953E13" w:rsidP="00953E13">
            <w:r w:rsidRPr="00953E13">
              <w:rPr>
                <w:b/>
              </w:rPr>
              <w:t>Step 1.</w:t>
            </w:r>
            <w:r w:rsidRPr="00953E13">
              <w:t xml:space="preserve"> Is it the type of behaviour that can amount to “harassment”?</w:t>
            </w:r>
          </w:p>
          <w:p w14:paraId="71CDA2AF" w14:textId="77777777" w:rsidR="00953E13" w:rsidRPr="00953E13" w:rsidRDefault="00953E13" w:rsidP="00953E13">
            <w:r w:rsidRPr="00953E13">
              <w:t>These are the types of acts or incidents that can amount to harassment:</w:t>
            </w:r>
          </w:p>
          <w:p w14:paraId="78E6FB46" w14:textId="77777777" w:rsidR="00953E13" w:rsidRPr="00953E13" w:rsidRDefault="00953E13" w:rsidP="00953E13"/>
          <w:p w14:paraId="50429541" w14:textId="77777777" w:rsidR="00953E13" w:rsidRPr="00953E13" w:rsidRDefault="00953E13" w:rsidP="00BB4B29">
            <w:pPr>
              <w:pStyle w:val="ListParagraph"/>
              <w:numPr>
                <w:ilvl w:val="0"/>
                <w:numId w:val="25"/>
              </w:numPr>
            </w:pPr>
            <w:r w:rsidRPr="00953E13">
              <w:t>watching, hanging around, or blocking access to or from your home or workplace, or any other place you regularly or often visit</w:t>
            </w:r>
          </w:p>
          <w:p w14:paraId="2564BCF3" w14:textId="77777777" w:rsidR="00953E13" w:rsidRPr="00953E13" w:rsidRDefault="00953E13" w:rsidP="00BB4B29">
            <w:pPr>
              <w:pStyle w:val="ListParagraph"/>
              <w:numPr>
                <w:ilvl w:val="0"/>
                <w:numId w:val="25"/>
              </w:numPr>
            </w:pPr>
            <w:r w:rsidRPr="00953E13">
              <w:t>following, stopping or confronting you</w:t>
            </w:r>
          </w:p>
          <w:p w14:paraId="24B1840E" w14:textId="77777777" w:rsidR="00953E13" w:rsidRPr="00953E13" w:rsidRDefault="00953E13" w:rsidP="00BB4B29">
            <w:pPr>
              <w:pStyle w:val="ListParagraph"/>
              <w:numPr>
                <w:ilvl w:val="0"/>
                <w:numId w:val="25"/>
              </w:numPr>
            </w:pPr>
            <w:r w:rsidRPr="00953E13">
              <w:t>coming into your home or onto your property, or interfering with your home or any of your things</w:t>
            </w:r>
          </w:p>
          <w:p w14:paraId="4923D564" w14:textId="77777777" w:rsidR="00953E13" w:rsidRPr="00953E13" w:rsidRDefault="00953E13" w:rsidP="00BB4B29">
            <w:pPr>
              <w:pStyle w:val="ListParagraph"/>
              <w:numPr>
                <w:ilvl w:val="0"/>
                <w:numId w:val="25"/>
              </w:numPr>
            </w:pPr>
            <w:r w:rsidRPr="00953E13">
              <w:t>contacting you – either by phone, letter, email or text, or through social media sites or apps like Facebook, or in any other way</w:t>
            </w:r>
          </w:p>
          <w:p w14:paraId="7EBE4207" w14:textId="77777777" w:rsidR="00953E13" w:rsidRPr="00953E13" w:rsidRDefault="00953E13" w:rsidP="00BB4B29">
            <w:pPr>
              <w:pStyle w:val="ListParagraph"/>
              <w:numPr>
                <w:ilvl w:val="0"/>
                <w:numId w:val="25"/>
              </w:numPr>
            </w:pPr>
            <w:r w:rsidRPr="00953E13">
              <w:t>giving you offensive material, or leaving it where you’ll find it or where someone else will give it to you or bring it to your attention – this includes posting offensive pictures or other material online</w:t>
            </w:r>
          </w:p>
          <w:p w14:paraId="63F80B8A" w14:textId="77777777" w:rsidR="00953E13" w:rsidRPr="00A53FE0" w:rsidRDefault="00953E13" w:rsidP="00BB4B29">
            <w:pPr>
              <w:pStyle w:val="ListParagraph"/>
              <w:numPr>
                <w:ilvl w:val="0"/>
                <w:numId w:val="25"/>
              </w:numPr>
              <w:rPr>
                <w:color w:val="FF0000"/>
              </w:rPr>
            </w:pPr>
            <w:r w:rsidRPr="00953E13">
              <w:t>doing anything else that makes you fear for your safety, and that would make a reasonable person in your situation fear for their safety. This includes where the harasser does the thing to a member of your family, rather than to you directly, in order to target you, and even if that family member doesn’t in fact fear for their own safety.</w:t>
            </w:r>
            <w:r w:rsidR="00A53FE0">
              <w:t xml:space="preserve"> </w:t>
            </w:r>
            <w:r w:rsidRPr="00A53FE0">
              <w:rPr>
                <w:color w:val="FF0000"/>
              </w:rPr>
              <w:t>See link for rem</w:t>
            </w:r>
            <w:r w:rsidR="00AB4118">
              <w:rPr>
                <w:color w:val="FF0000"/>
              </w:rPr>
              <w:t>a</w:t>
            </w:r>
            <w:r w:rsidRPr="00A53FE0">
              <w:rPr>
                <w:color w:val="FF0000"/>
              </w:rPr>
              <w:t>inder of text.</w:t>
            </w:r>
          </w:p>
          <w:p w14:paraId="3DDF96DB" w14:textId="77777777" w:rsidR="00953E13" w:rsidRDefault="00953E13" w:rsidP="00953E13">
            <w:r w:rsidRPr="00953E13">
              <w:rPr>
                <w:color w:val="FF0000"/>
              </w:rPr>
              <w:t>Analyse this extract for the type of intimidating behaviour</w:t>
            </w:r>
            <w:r w:rsidR="00A53FE0">
              <w:rPr>
                <w:color w:val="FF0000"/>
              </w:rPr>
              <w:t>s</w:t>
            </w:r>
            <w:r w:rsidRPr="00953E13">
              <w:rPr>
                <w:color w:val="FF0000"/>
              </w:rPr>
              <w:t xml:space="preserve"> indicated by this understanding of harassment. </w:t>
            </w:r>
          </w:p>
        </w:tc>
        <w:tc>
          <w:tcPr>
            <w:tcW w:w="7455" w:type="dxa"/>
            <w:gridSpan w:val="2"/>
            <w:vMerge w:val="restart"/>
            <w:tcBorders>
              <w:bottom w:val="single" w:sz="4" w:space="0" w:color="auto"/>
            </w:tcBorders>
          </w:tcPr>
          <w:p w14:paraId="45AB34B6" w14:textId="77777777" w:rsidR="00953E13" w:rsidRDefault="00953E13" w:rsidP="00042681">
            <w:pPr>
              <w:rPr>
                <w:b/>
                <w:sz w:val="28"/>
                <w:szCs w:val="28"/>
              </w:rPr>
            </w:pPr>
            <w:r w:rsidRPr="00953E13">
              <w:rPr>
                <w:b/>
                <w:sz w:val="28"/>
                <w:szCs w:val="28"/>
              </w:rPr>
              <w:t>Website</w:t>
            </w:r>
            <w:r>
              <w:rPr>
                <w:b/>
                <w:sz w:val="28"/>
                <w:szCs w:val="28"/>
              </w:rPr>
              <w:t>s</w:t>
            </w:r>
            <w:r w:rsidRPr="00953E13">
              <w:rPr>
                <w:b/>
                <w:sz w:val="28"/>
                <w:szCs w:val="28"/>
              </w:rPr>
              <w:t xml:space="preserve"> – various </w:t>
            </w:r>
          </w:p>
          <w:p w14:paraId="54120C33" w14:textId="77777777" w:rsidR="00953E13" w:rsidRPr="00953E13" w:rsidRDefault="00953E13" w:rsidP="00042681">
            <w:pPr>
              <w:rPr>
                <w:b/>
                <w:sz w:val="28"/>
                <w:szCs w:val="28"/>
              </w:rPr>
            </w:pPr>
          </w:p>
          <w:p w14:paraId="536AD173" w14:textId="77777777" w:rsidR="00953E13" w:rsidRPr="00B21AB5" w:rsidRDefault="00953E13" w:rsidP="00042681">
            <w:pPr>
              <w:rPr>
                <w:b/>
              </w:rPr>
            </w:pPr>
            <w:r>
              <w:rPr>
                <w:b/>
              </w:rPr>
              <w:t>Bullying I</w:t>
            </w:r>
            <w:r w:rsidRPr="00B21AB5">
              <w:rPr>
                <w:b/>
              </w:rPr>
              <w:t>nformation websites</w:t>
            </w:r>
            <w:r>
              <w:rPr>
                <w:b/>
              </w:rPr>
              <w:t>:</w:t>
            </w:r>
          </w:p>
          <w:p w14:paraId="43F20936" w14:textId="77777777" w:rsidR="00953E13" w:rsidRDefault="00953E13" w:rsidP="00BB4B29">
            <w:pPr>
              <w:pStyle w:val="ListParagraph"/>
              <w:numPr>
                <w:ilvl w:val="0"/>
                <w:numId w:val="17"/>
              </w:numPr>
            </w:pPr>
            <w:r w:rsidRPr="004056C8">
              <w:rPr>
                <w:b/>
              </w:rPr>
              <w:t>Bullying-Free</w:t>
            </w:r>
            <w:r>
              <w:rPr>
                <w:b/>
              </w:rPr>
              <w:t xml:space="preserve"> NZ</w:t>
            </w:r>
            <w:r>
              <w:t xml:space="preserve"> </w:t>
            </w:r>
            <w:hyperlink r:id="rId45" w:history="1">
              <w:r w:rsidRPr="00231BFD">
                <w:rPr>
                  <w:rStyle w:val="Hyperlink"/>
                </w:rPr>
                <w:t>https://www.bullyingfree.nz/</w:t>
              </w:r>
            </w:hyperlink>
            <w:r>
              <w:t xml:space="preserve"> </w:t>
            </w:r>
          </w:p>
          <w:p w14:paraId="37582DB1" w14:textId="77777777" w:rsidR="00953E13" w:rsidRDefault="00953E13" w:rsidP="00BB4B29">
            <w:pPr>
              <w:pStyle w:val="ListParagraph"/>
              <w:numPr>
                <w:ilvl w:val="0"/>
                <w:numId w:val="17"/>
              </w:numPr>
            </w:pPr>
            <w:r>
              <w:t xml:space="preserve">Netsafe (for all things related to cyber-related) </w:t>
            </w:r>
            <w:hyperlink r:id="rId46" w:history="1">
              <w:r w:rsidRPr="00231BFD">
                <w:rPr>
                  <w:rStyle w:val="Hyperlink"/>
                </w:rPr>
                <w:t>https://www.netsafe.org.nz/</w:t>
              </w:r>
            </w:hyperlink>
            <w:r>
              <w:t xml:space="preserve"> </w:t>
            </w:r>
          </w:p>
          <w:p w14:paraId="4CDDA74E" w14:textId="77777777" w:rsidR="00953E13" w:rsidRDefault="00953E13" w:rsidP="00BB4B29">
            <w:pPr>
              <w:pStyle w:val="ListParagraph"/>
              <w:numPr>
                <w:ilvl w:val="0"/>
                <w:numId w:val="17"/>
              </w:numPr>
            </w:pPr>
            <w:r>
              <w:t xml:space="preserve">Ministry of Education strategy  (noting most of this links with bullyingfreenz)  </w:t>
            </w:r>
            <w:hyperlink r:id="rId47" w:history="1">
              <w:r w:rsidRPr="00231BFD">
                <w:rPr>
                  <w:rStyle w:val="Hyperlink"/>
                </w:rPr>
                <w:t>http://www.education.govt.nz/school/student-support/student-wellbeing/health-and-wellbeing/bullying-prevention-and-response/</w:t>
              </w:r>
            </w:hyperlink>
            <w:r>
              <w:t xml:space="preserve"> </w:t>
            </w:r>
          </w:p>
          <w:p w14:paraId="6E684A87" w14:textId="77777777" w:rsidR="00953E13" w:rsidRDefault="00953E13" w:rsidP="00042681"/>
          <w:p w14:paraId="32000C2A" w14:textId="77777777" w:rsidR="00953E13" w:rsidRPr="00773BA8" w:rsidRDefault="00953E13" w:rsidP="00042681">
            <w:pPr>
              <w:rPr>
                <w:b/>
              </w:rPr>
            </w:pPr>
            <w:r w:rsidRPr="00773BA8">
              <w:rPr>
                <w:b/>
              </w:rPr>
              <w:t>Legal information</w:t>
            </w:r>
            <w:r>
              <w:rPr>
                <w:b/>
              </w:rPr>
              <w:t>:</w:t>
            </w:r>
          </w:p>
          <w:p w14:paraId="46DF691F" w14:textId="77777777" w:rsidR="00953E13" w:rsidRDefault="00953E13" w:rsidP="00042681">
            <w:r>
              <w:t xml:space="preserve">Community Law </w:t>
            </w:r>
            <w:hyperlink r:id="rId48" w:history="1">
              <w:r w:rsidRPr="004B4987">
                <w:rPr>
                  <w:rStyle w:val="Hyperlink"/>
                </w:rPr>
                <w:t>https://communitylaw.org.nz/legal-information/</w:t>
              </w:r>
            </w:hyperlink>
            <w:r>
              <w:t xml:space="preserve"> </w:t>
            </w:r>
          </w:p>
          <w:p w14:paraId="03D09724" w14:textId="77777777" w:rsidR="00953E13" w:rsidRDefault="00953E13" w:rsidP="00042681">
            <w:r>
              <w:t xml:space="preserve">Youth Law </w:t>
            </w:r>
            <w:hyperlink r:id="rId49" w:history="1">
              <w:r w:rsidRPr="004B4987">
                <w:rPr>
                  <w:rStyle w:val="Hyperlink"/>
                </w:rPr>
                <w:t>http://youthlaw.co.nz/</w:t>
              </w:r>
            </w:hyperlink>
          </w:p>
          <w:p w14:paraId="7443017D" w14:textId="77777777" w:rsidR="00A53FE0" w:rsidRDefault="00A53FE0" w:rsidP="00042681">
            <w:pPr>
              <w:rPr>
                <w:b/>
              </w:rPr>
            </w:pPr>
          </w:p>
          <w:p w14:paraId="499D0834" w14:textId="77777777" w:rsidR="00953E13" w:rsidRDefault="00953E13" w:rsidP="00042681">
            <w:r>
              <w:rPr>
                <w:b/>
              </w:rPr>
              <w:t>Domestic, family and partner violence</w:t>
            </w:r>
            <w:r w:rsidR="00A53FE0">
              <w:rPr>
                <w:b/>
              </w:rPr>
              <w:t>,</w:t>
            </w:r>
            <w:r>
              <w:rPr>
                <w:b/>
              </w:rPr>
              <w:t xml:space="preserve"> </w:t>
            </w:r>
            <w:r w:rsidR="00A53FE0">
              <w:rPr>
                <w:b/>
              </w:rPr>
              <w:t>a</w:t>
            </w:r>
            <w:r w:rsidRPr="006D20F4">
              <w:rPr>
                <w:b/>
              </w:rPr>
              <w:t>buse</w:t>
            </w:r>
            <w:r>
              <w:t xml:space="preserve"> </w:t>
            </w:r>
            <w:r w:rsidR="00A53FE0" w:rsidRPr="00A53FE0">
              <w:rPr>
                <w:b/>
              </w:rPr>
              <w:t>&amp; harassment</w:t>
            </w:r>
            <w:r w:rsidR="00A53FE0">
              <w:t xml:space="preserve"> </w:t>
            </w:r>
          </w:p>
          <w:p w14:paraId="28508D08" w14:textId="77777777" w:rsidR="00953E13" w:rsidRDefault="00953E13" w:rsidP="00042681">
            <w:r>
              <w:t xml:space="preserve">Look for </w:t>
            </w:r>
            <w:r w:rsidRPr="008D206D">
              <w:rPr>
                <w:b/>
              </w:rPr>
              <w:t>white ribbon</w:t>
            </w:r>
            <w:r>
              <w:t xml:space="preserve"> sites for example) </w:t>
            </w:r>
            <w:hyperlink r:id="rId50" w:history="1">
              <w:r w:rsidRPr="00237A17">
                <w:rPr>
                  <w:rStyle w:val="Hyperlink"/>
                </w:rPr>
                <w:t>https://whiteribbon.org.nz/</w:t>
              </w:r>
            </w:hyperlink>
            <w:r>
              <w:t xml:space="preserve"> or </w:t>
            </w:r>
            <w:r w:rsidRPr="006D20F4">
              <w:t xml:space="preserve"> </w:t>
            </w:r>
            <w:r>
              <w:t xml:space="preserve"> </w:t>
            </w:r>
            <w:hyperlink r:id="rId51" w:history="1">
              <w:r w:rsidRPr="00237A17">
                <w:rPr>
                  <w:rStyle w:val="Hyperlink"/>
                </w:rPr>
                <w:t>https://www.whiteribbon.org.au/understand-domestic-violence/types-of-abuse/</w:t>
              </w:r>
            </w:hyperlink>
            <w:r>
              <w:t xml:space="preserve"> or </w:t>
            </w:r>
          </w:p>
          <w:p w14:paraId="353F3317" w14:textId="77777777" w:rsidR="00953E13" w:rsidRDefault="00953E13" w:rsidP="00042681">
            <w:pPr>
              <w:rPr>
                <w:rStyle w:val="Hyperlink"/>
              </w:rPr>
            </w:pPr>
            <w:r>
              <w:t xml:space="preserve">The NZ </w:t>
            </w:r>
            <w:r w:rsidRPr="008D206D">
              <w:rPr>
                <w:b/>
                <w:i/>
              </w:rPr>
              <w:t>Are You OK</w:t>
            </w:r>
            <w:r>
              <w:t xml:space="preserve"> campaign has a number of resources that may be useful </w:t>
            </w:r>
            <w:hyperlink r:id="rId52" w:history="1">
              <w:r w:rsidRPr="00237A17">
                <w:rPr>
                  <w:rStyle w:val="Hyperlink"/>
                </w:rPr>
                <w:t>http://www.areyouok.org.nz/</w:t>
              </w:r>
            </w:hyperlink>
          </w:p>
          <w:p w14:paraId="5497C243" w14:textId="77777777" w:rsidR="00A53FE0" w:rsidRDefault="00A53FE0" w:rsidP="00A53FE0">
            <w:pPr>
              <w:rPr>
                <w:rStyle w:val="Hyperlink"/>
                <w:color w:val="000000" w:themeColor="text1"/>
              </w:rPr>
            </w:pPr>
            <w:r w:rsidRPr="00984392">
              <w:rPr>
                <w:rStyle w:val="Hyperlink"/>
                <w:color w:val="000000" w:themeColor="text1"/>
                <w:u w:val="none"/>
              </w:rPr>
              <w:t>Me too.</w:t>
            </w:r>
            <w:r>
              <w:rPr>
                <w:rStyle w:val="Hyperlink"/>
                <w:color w:val="000000" w:themeColor="text1"/>
              </w:rPr>
              <w:t xml:space="preserve"> </w:t>
            </w:r>
            <w:hyperlink r:id="rId53" w:history="1">
              <w:r w:rsidRPr="004B4987">
                <w:rPr>
                  <w:rStyle w:val="Hyperlink"/>
                </w:rPr>
                <w:t>https://metoomvmt.org/</w:t>
              </w:r>
            </w:hyperlink>
            <w:r>
              <w:rPr>
                <w:rStyle w:val="Hyperlink"/>
                <w:color w:val="000000" w:themeColor="text1"/>
              </w:rPr>
              <w:t xml:space="preserve"> </w:t>
            </w:r>
            <w:r w:rsidRPr="00984392">
              <w:rPr>
                <w:rStyle w:val="Hyperlink"/>
                <w:color w:val="000000" w:themeColor="text1"/>
                <w:u w:val="none"/>
              </w:rPr>
              <w:t>- also look for local action and advocacy groups</w:t>
            </w:r>
            <w:r>
              <w:rPr>
                <w:rStyle w:val="Hyperlink"/>
                <w:color w:val="000000" w:themeColor="text1"/>
              </w:rPr>
              <w:t xml:space="preserve"> </w:t>
            </w:r>
          </w:p>
          <w:p w14:paraId="5D045410" w14:textId="77777777" w:rsidR="00953E13" w:rsidRDefault="00953E13" w:rsidP="00042681">
            <w:pPr>
              <w:rPr>
                <w:rStyle w:val="Hyperlink"/>
              </w:rPr>
            </w:pPr>
          </w:p>
          <w:p w14:paraId="0A19CDD8" w14:textId="77777777" w:rsidR="00953E13" w:rsidRPr="00412479" w:rsidRDefault="00953E13" w:rsidP="00042681">
            <w:pPr>
              <w:rPr>
                <w:rStyle w:val="Hyperlink"/>
                <w:b/>
                <w:color w:val="000000" w:themeColor="text1"/>
                <w:u w:val="none"/>
              </w:rPr>
            </w:pPr>
            <w:r w:rsidRPr="00412479">
              <w:rPr>
                <w:rStyle w:val="Hyperlink"/>
                <w:b/>
                <w:color w:val="000000" w:themeColor="text1"/>
                <w:u w:val="none"/>
              </w:rPr>
              <w:t>Agencies that provide support for people who experience family or partner abuse include</w:t>
            </w:r>
          </w:p>
          <w:p w14:paraId="1AFA9DC1" w14:textId="77777777" w:rsidR="00953E13" w:rsidRDefault="00953E13" w:rsidP="00042681">
            <w:pPr>
              <w:rPr>
                <w:rStyle w:val="Hyperlink"/>
                <w:color w:val="000000" w:themeColor="text1"/>
                <w:u w:val="none"/>
              </w:rPr>
            </w:pPr>
            <w:r>
              <w:rPr>
                <w:rStyle w:val="Hyperlink"/>
                <w:color w:val="000000" w:themeColor="text1"/>
                <w:u w:val="none"/>
              </w:rPr>
              <w:t xml:space="preserve">Shine </w:t>
            </w:r>
            <w:hyperlink r:id="rId54" w:history="1">
              <w:r w:rsidRPr="004B4987">
                <w:rPr>
                  <w:rStyle w:val="Hyperlink"/>
                </w:rPr>
                <w:t>https://www.2shine.org.nz</w:t>
              </w:r>
            </w:hyperlink>
            <w:r>
              <w:rPr>
                <w:rStyle w:val="Hyperlink"/>
                <w:color w:val="000000" w:themeColor="text1"/>
                <w:u w:val="none"/>
              </w:rPr>
              <w:t xml:space="preserve"> </w:t>
            </w:r>
          </w:p>
          <w:p w14:paraId="1B82B721" w14:textId="77777777" w:rsidR="00953E13" w:rsidRPr="00412479" w:rsidRDefault="00953E13" w:rsidP="00042681">
            <w:pPr>
              <w:rPr>
                <w:i/>
                <w:color w:val="0070C0"/>
              </w:rPr>
            </w:pPr>
            <w:r>
              <w:rPr>
                <w:rStyle w:val="Hyperlink"/>
                <w:color w:val="000000" w:themeColor="text1"/>
                <w:u w:val="none"/>
              </w:rPr>
              <w:t xml:space="preserve">Stopping Violence Services (Christchurch) </w:t>
            </w:r>
            <w:hyperlink r:id="rId55" w:history="1">
              <w:r w:rsidRPr="004B4987">
                <w:rPr>
                  <w:rStyle w:val="Hyperlink"/>
                </w:rPr>
                <w:t>https://www.svschch.org.nz/</w:t>
              </w:r>
            </w:hyperlink>
            <w:r>
              <w:rPr>
                <w:rStyle w:val="Hyperlink"/>
                <w:color w:val="000000" w:themeColor="text1"/>
                <w:u w:val="none"/>
              </w:rPr>
              <w:t xml:space="preserve"> - </w:t>
            </w:r>
            <w:r w:rsidRPr="00412479">
              <w:rPr>
                <w:rStyle w:val="Hyperlink"/>
                <w:i/>
                <w:color w:val="0070C0"/>
                <w:u w:val="none"/>
              </w:rPr>
              <w:t xml:space="preserve">look for other regional services like this </w:t>
            </w:r>
          </w:p>
          <w:p w14:paraId="00B82171" w14:textId="77777777" w:rsidR="00953E13" w:rsidRDefault="00953E13" w:rsidP="00042681"/>
          <w:p w14:paraId="32E7A539" w14:textId="77777777" w:rsidR="00953E13" w:rsidRDefault="00953E13" w:rsidP="00042681">
            <w:pPr>
              <w:rPr>
                <w:rStyle w:val="Hyperlink"/>
              </w:rPr>
            </w:pPr>
            <w:r>
              <w:t>Programme</w:t>
            </w:r>
            <w:r w:rsidR="00A53FE0">
              <w:t>s</w:t>
            </w:r>
            <w:r>
              <w:t xml:space="preserve"> like </w:t>
            </w:r>
            <w:r w:rsidRPr="006D20F4">
              <w:rPr>
                <w:b/>
                <w:i/>
              </w:rPr>
              <w:t xml:space="preserve">Loves </w:t>
            </w:r>
            <w:r>
              <w:rPr>
                <w:b/>
                <w:i/>
              </w:rPr>
              <w:t>M</w:t>
            </w:r>
            <w:r w:rsidRPr="006D20F4">
              <w:rPr>
                <w:b/>
                <w:i/>
              </w:rPr>
              <w:t xml:space="preserve">e Loves </w:t>
            </w:r>
            <w:r>
              <w:rPr>
                <w:b/>
                <w:i/>
              </w:rPr>
              <w:t>M</w:t>
            </w:r>
            <w:r w:rsidRPr="006D20F4">
              <w:rPr>
                <w:b/>
                <w:i/>
              </w:rPr>
              <w:t>e Not</w:t>
            </w:r>
            <w:r>
              <w:t xml:space="preserve"> may also provide a useful dimension to this learning </w:t>
            </w:r>
            <w:hyperlink r:id="rId56" w:history="1">
              <w:r w:rsidRPr="00237A17">
                <w:rPr>
                  <w:rStyle w:val="Hyperlink"/>
                </w:rPr>
                <w:t>https://www.police.govt.nz/about-us/publication/loves-me-not</w:t>
              </w:r>
            </w:hyperlink>
          </w:p>
          <w:p w14:paraId="7BBA45E2" w14:textId="77777777" w:rsidR="00953E13" w:rsidRDefault="00953E13" w:rsidP="00042681">
            <w:pPr>
              <w:rPr>
                <w:rStyle w:val="Hyperlink"/>
              </w:rPr>
            </w:pPr>
          </w:p>
          <w:p w14:paraId="3417F410" w14:textId="77777777" w:rsidR="00953E13" w:rsidRDefault="00953E13" w:rsidP="00042681">
            <w:pPr>
              <w:rPr>
                <w:rStyle w:val="Hyperlink"/>
                <w:color w:val="000000" w:themeColor="text1"/>
              </w:rPr>
            </w:pPr>
            <w:r w:rsidRPr="00042681">
              <w:rPr>
                <w:rStyle w:val="Hyperlink"/>
                <w:color w:val="000000" w:themeColor="text1"/>
                <w:u w:val="none"/>
              </w:rPr>
              <w:t xml:space="preserve">Although a primary school programme, students may like to investigate </w:t>
            </w:r>
            <w:r>
              <w:rPr>
                <w:rStyle w:val="Hyperlink"/>
                <w:color w:val="000000" w:themeColor="text1"/>
                <w:u w:val="none"/>
              </w:rPr>
              <w:t xml:space="preserve">programmes developed for this age group – see in particular the NZ resources and programme for </w:t>
            </w:r>
            <w:r w:rsidRPr="00412479">
              <w:rPr>
                <w:rStyle w:val="Hyperlink"/>
                <w:b/>
                <w:color w:val="000000" w:themeColor="text1"/>
                <w:u w:val="none"/>
              </w:rPr>
              <w:t>Jade Speaks Up</w:t>
            </w:r>
            <w:r w:rsidRPr="00042681">
              <w:rPr>
                <w:rStyle w:val="Hyperlink"/>
                <w:color w:val="000000" w:themeColor="text1"/>
              </w:rPr>
              <w:t xml:space="preserve"> </w:t>
            </w:r>
            <w:hyperlink r:id="rId57" w:history="1">
              <w:r w:rsidRPr="004B4987">
                <w:rPr>
                  <w:rStyle w:val="Hyperlink"/>
                </w:rPr>
                <w:t>http://www.violencefreecommunities.org/what-we-do/jade-speaks-up/programme-in-schools/</w:t>
              </w:r>
            </w:hyperlink>
            <w:r>
              <w:rPr>
                <w:rStyle w:val="Hyperlink"/>
                <w:color w:val="000000" w:themeColor="text1"/>
              </w:rPr>
              <w:t xml:space="preserve"> </w:t>
            </w:r>
          </w:p>
          <w:p w14:paraId="15FADCE9" w14:textId="77777777" w:rsidR="00953E13" w:rsidRDefault="00953E13" w:rsidP="00042681">
            <w:pPr>
              <w:rPr>
                <w:rStyle w:val="Hyperlink"/>
                <w:color w:val="000000" w:themeColor="text1"/>
              </w:rPr>
            </w:pPr>
          </w:p>
          <w:p w14:paraId="53F99AFA" w14:textId="77777777" w:rsidR="00B64546" w:rsidRDefault="00B64546" w:rsidP="00953E13">
            <w:pPr>
              <w:rPr>
                <w:rStyle w:val="Hyperlink"/>
                <w:color w:val="000000" w:themeColor="text1"/>
              </w:rPr>
            </w:pPr>
          </w:p>
          <w:p w14:paraId="29BB5BD6" w14:textId="77777777" w:rsidR="00B64546" w:rsidRDefault="00B64546" w:rsidP="00953E13">
            <w:pPr>
              <w:rPr>
                <w:rStyle w:val="Hyperlink"/>
                <w:color w:val="000000" w:themeColor="text1"/>
              </w:rPr>
            </w:pPr>
            <w:r w:rsidRPr="00B64546">
              <w:rPr>
                <w:rStyle w:val="Hyperlink"/>
                <w:color w:val="000000" w:themeColor="text1"/>
                <w:u w:val="none"/>
              </w:rPr>
              <w:t>Other s</w:t>
            </w:r>
            <w:r w:rsidR="00A53FE0">
              <w:rPr>
                <w:rStyle w:val="Hyperlink"/>
                <w:color w:val="000000" w:themeColor="text1"/>
                <w:u w:val="none"/>
              </w:rPr>
              <w:t>up</w:t>
            </w:r>
            <w:r w:rsidRPr="00B64546">
              <w:rPr>
                <w:rStyle w:val="Hyperlink"/>
                <w:color w:val="000000" w:themeColor="text1"/>
                <w:u w:val="none"/>
              </w:rPr>
              <w:t xml:space="preserve">port agencies include Lifeline, Youthline etc </w:t>
            </w:r>
            <w:r w:rsidR="00A53FE0">
              <w:rPr>
                <w:rStyle w:val="Hyperlink"/>
                <w:color w:val="000000" w:themeColor="text1"/>
                <w:u w:val="none"/>
              </w:rPr>
              <w:t>–</w:t>
            </w:r>
            <w:r w:rsidR="00A53FE0" w:rsidRPr="00A53FE0">
              <w:rPr>
                <w:rStyle w:val="Hyperlink"/>
                <w:i/>
                <w:color w:val="000000" w:themeColor="text1"/>
                <w:u w:val="none"/>
              </w:rPr>
              <w:t xml:space="preserve"> add to this</w:t>
            </w:r>
            <w:r w:rsidR="00A53FE0">
              <w:rPr>
                <w:rStyle w:val="Hyperlink"/>
                <w:color w:val="000000" w:themeColor="text1"/>
                <w:u w:val="none"/>
              </w:rPr>
              <w:t xml:space="preserve"> </w:t>
            </w:r>
          </w:p>
          <w:p w14:paraId="13BEF39E" w14:textId="77777777" w:rsidR="00953E13" w:rsidRDefault="00953E13" w:rsidP="00953E13">
            <w:pPr>
              <w:rPr>
                <w:sz w:val="28"/>
                <w:szCs w:val="28"/>
              </w:rPr>
            </w:pPr>
          </w:p>
          <w:p w14:paraId="1F94A3D5" w14:textId="77777777" w:rsidR="00953E13" w:rsidRDefault="00953E13" w:rsidP="00953E13">
            <w:pPr>
              <w:rPr>
                <w:sz w:val="28"/>
                <w:szCs w:val="28"/>
              </w:rPr>
            </w:pPr>
          </w:p>
          <w:p w14:paraId="245DD508" w14:textId="77777777" w:rsidR="00953E13" w:rsidRDefault="00953E13" w:rsidP="00953E13"/>
        </w:tc>
      </w:tr>
      <w:tr w:rsidR="00953E13" w14:paraId="63845321" w14:textId="77777777" w:rsidTr="00A53FE0">
        <w:trPr>
          <w:trHeight w:val="2908"/>
        </w:trPr>
        <w:tc>
          <w:tcPr>
            <w:tcW w:w="7454" w:type="dxa"/>
            <w:shd w:val="clear" w:color="auto" w:fill="FFF2CC" w:themeFill="accent4" w:themeFillTint="33"/>
          </w:tcPr>
          <w:p w14:paraId="42C29807" w14:textId="77777777" w:rsidR="00953E13" w:rsidRPr="001C4E2D" w:rsidRDefault="00953E13" w:rsidP="00953E13">
            <w:pPr>
              <w:rPr>
                <w:sz w:val="28"/>
                <w:szCs w:val="28"/>
              </w:rPr>
            </w:pPr>
            <w:r w:rsidRPr="001C4E2D">
              <w:rPr>
                <w:b/>
                <w:sz w:val="28"/>
                <w:szCs w:val="28"/>
              </w:rPr>
              <w:t>Some dictionary definitions</w:t>
            </w:r>
            <w:r w:rsidRPr="001C4E2D">
              <w:rPr>
                <w:sz w:val="28"/>
                <w:szCs w:val="28"/>
              </w:rPr>
              <w:t xml:space="preserve"> </w:t>
            </w:r>
          </w:p>
          <w:p w14:paraId="3E4F0EA6" w14:textId="77777777" w:rsidR="00953E13" w:rsidRDefault="00953E13" w:rsidP="00BB4B29">
            <w:pPr>
              <w:pStyle w:val="ListParagraph"/>
              <w:numPr>
                <w:ilvl w:val="0"/>
                <w:numId w:val="21"/>
              </w:numPr>
            </w:pPr>
            <w:r>
              <w:t xml:space="preserve">(Cambridge) </w:t>
            </w:r>
            <w:r w:rsidRPr="009A5197">
              <w:t>to frighten or threaten someone, usually in order to persuade them to do something that you want them to do</w:t>
            </w:r>
            <w:r>
              <w:t xml:space="preserve">; </w:t>
            </w:r>
          </w:p>
          <w:p w14:paraId="79F1C26E" w14:textId="77777777" w:rsidR="00953E13" w:rsidRDefault="00953E13" w:rsidP="00BB4B29">
            <w:pPr>
              <w:pStyle w:val="ListParagraph"/>
              <w:numPr>
                <w:ilvl w:val="0"/>
                <w:numId w:val="21"/>
              </w:numPr>
            </w:pPr>
            <w:r>
              <w:t xml:space="preserve">(Merriam Webster) to make timid or fearful: frighten, especially to compel or deter by or as if by threats; </w:t>
            </w:r>
          </w:p>
          <w:p w14:paraId="4ABCE4C8" w14:textId="77777777" w:rsidR="00953E13" w:rsidRDefault="00953E13" w:rsidP="00BB4B29">
            <w:pPr>
              <w:pStyle w:val="ListParagraph"/>
              <w:numPr>
                <w:ilvl w:val="0"/>
                <w:numId w:val="21"/>
              </w:numPr>
            </w:pPr>
            <w:r>
              <w:t xml:space="preserve">(Collins) </w:t>
            </w:r>
            <w:r w:rsidRPr="009A5197">
              <w:t>If you intimidate someone, you deliberately make them frightened enough to do what you want them to do</w:t>
            </w:r>
            <w:r>
              <w:t xml:space="preserve">; </w:t>
            </w:r>
          </w:p>
          <w:p w14:paraId="4BA19902" w14:textId="77777777" w:rsidR="00953E13" w:rsidRDefault="00953E13" w:rsidP="00BB4B29">
            <w:pPr>
              <w:pStyle w:val="ListParagraph"/>
              <w:numPr>
                <w:ilvl w:val="0"/>
                <w:numId w:val="21"/>
              </w:numPr>
            </w:pPr>
            <w:r>
              <w:t xml:space="preserve">(Macmillan) </w:t>
            </w:r>
            <w:r w:rsidRPr="009A5197">
              <w:t>to deliberately make someone feel frightened, especially so that they will do what you want</w:t>
            </w:r>
            <w:r>
              <w:t xml:space="preserve">; </w:t>
            </w:r>
          </w:p>
          <w:p w14:paraId="1177BF17" w14:textId="77777777" w:rsidR="00953E13" w:rsidRDefault="00953E13" w:rsidP="00BB4B29">
            <w:pPr>
              <w:pStyle w:val="ListParagraph"/>
              <w:numPr>
                <w:ilvl w:val="0"/>
                <w:numId w:val="21"/>
              </w:numPr>
            </w:pPr>
            <w:r>
              <w:t xml:space="preserve">(Oxford) </w:t>
            </w:r>
            <w:r w:rsidRPr="009A5197">
              <w:t>to frighten or threaten somebody so that they will do what you want</w:t>
            </w:r>
            <w:r>
              <w:t xml:space="preserve">.  </w:t>
            </w:r>
          </w:p>
          <w:p w14:paraId="39EA9545" w14:textId="77777777" w:rsidR="00953E13" w:rsidRPr="00D758EF" w:rsidRDefault="00953E13" w:rsidP="00953E13"/>
        </w:tc>
        <w:tc>
          <w:tcPr>
            <w:tcW w:w="7455" w:type="dxa"/>
            <w:gridSpan w:val="2"/>
            <w:vMerge w:val="restart"/>
          </w:tcPr>
          <w:p w14:paraId="776D4F94" w14:textId="77777777" w:rsidR="00953E13" w:rsidRDefault="00953E13" w:rsidP="00953E13">
            <w:r w:rsidRPr="001C4E2D">
              <w:rPr>
                <w:b/>
                <w:sz w:val="28"/>
                <w:szCs w:val="28"/>
              </w:rPr>
              <w:t>Defining Bullying</w:t>
            </w:r>
            <w:r>
              <w:t xml:space="preserve"> </w:t>
            </w:r>
            <w:hyperlink r:id="rId58" w:history="1">
              <w:r w:rsidRPr="004B4987">
                <w:rPr>
                  <w:rStyle w:val="Hyperlink"/>
                </w:rPr>
                <w:t>https://www.bullyingfree.nz/about-bullying/what-is-bullying/</w:t>
              </w:r>
            </w:hyperlink>
            <w:r>
              <w:t xml:space="preserve"> </w:t>
            </w:r>
          </w:p>
          <w:p w14:paraId="3792E6F7" w14:textId="77777777" w:rsidR="00953E13" w:rsidRDefault="00953E13" w:rsidP="00953E13">
            <w:r>
              <w:t>Whether bullying is physical, verbal, or social (relational), four widely-accepted factors can be used to identify it:</w:t>
            </w:r>
          </w:p>
          <w:p w14:paraId="19B3517F" w14:textId="77777777" w:rsidR="00953E13" w:rsidRDefault="00953E13" w:rsidP="00BB4B29">
            <w:pPr>
              <w:pStyle w:val="ListParagraph"/>
              <w:numPr>
                <w:ilvl w:val="0"/>
                <w:numId w:val="23"/>
              </w:numPr>
            </w:pPr>
            <w:r>
              <w:t>Bullying is deliberate - harming another person intentionally</w:t>
            </w:r>
          </w:p>
          <w:p w14:paraId="0F4A3EB8" w14:textId="77777777" w:rsidR="00953E13" w:rsidRDefault="00953E13" w:rsidP="00BB4B29">
            <w:pPr>
              <w:pStyle w:val="ListParagraph"/>
              <w:numPr>
                <w:ilvl w:val="0"/>
                <w:numId w:val="23"/>
              </w:numPr>
            </w:pPr>
            <w:r>
              <w:t>Bullying involves a misuse of power in a relationship</w:t>
            </w:r>
          </w:p>
          <w:p w14:paraId="2E54DA8F" w14:textId="77777777" w:rsidR="00953E13" w:rsidRDefault="00953E13" w:rsidP="00BB4B29">
            <w:pPr>
              <w:pStyle w:val="ListParagraph"/>
              <w:numPr>
                <w:ilvl w:val="0"/>
                <w:numId w:val="23"/>
              </w:numPr>
            </w:pPr>
            <w:r>
              <w:t>Bullying is usually not a one-off - it is repeated, or has the potential to be repeated over time</w:t>
            </w:r>
          </w:p>
          <w:p w14:paraId="08515EE5" w14:textId="77777777" w:rsidR="00953E13" w:rsidRDefault="00953E13" w:rsidP="00BB4B29">
            <w:pPr>
              <w:pStyle w:val="ListParagraph"/>
              <w:numPr>
                <w:ilvl w:val="0"/>
                <w:numId w:val="23"/>
              </w:numPr>
            </w:pPr>
            <w:r>
              <w:t>Bullying involves behaviour that can cause harm - it is not a normal part of growing up.</w:t>
            </w:r>
          </w:p>
          <w:p w14:paraId="34B21A7C" w14:textId="77777777" w:rsidR="00953E13" w:rsidRPr="00953E13" w:rsidRDefault="00953E13" w:rsidP="00953E13">
            <w:pPr>
              <w:rPr>
                <w:b/>
              </w:rPr>
            </w:pPr>
            <w:r w:rsidRPr="00953E13">
              <w:rPr>
                <w:b/>
              </w:rPr>
              <w:t>What is not bullying?</w:t>
            </w:r>
          </w:p>
          <w:p w14:paraId="2FAECFBB" w14:textId="77777777" w:rsidR="00953E13" w:rsidRDefault="00953E13" w:rsidP="00984392">
            <w:r>
              <w:t>Bullying is a word often used to describe behaviour that is not actually bullying — not all verbal or physical aggression is bullying. For example:</w:t>
            </w:r>
          </w:p>
          <w:p w14:paraId="6063F3C0" w14:textId="77777777" w:rsidR="00953E13" w:rsidRDefault="00953E13" w:rsidP="00BB4B29">
            <w:pPr>
              <w:pStyle w:val="ListParagraph"/>
              <w:numPr>
                <w:ilvl w:val="0"/>
                <w:numId w:val="24"/>
              </w:numPr>
            </w:pPr>
            <w:r>
              <w:t>a one-off fight or argument, or difference of opinion between friends where there is no power imbalance and they can sort it out between themselves</w:t>
            </w:r>
          </w:p>
          <w:p w14:paraId="758AFD24" w14:textId="77777777" w:rsidR="00953E13" w:rsidRDefault="00953E13" w:rsidP="00BB4B29">
            <w:pPr>
              <w:pStyle w:val="ListParagraph"/>
              <w:numPr>
                <w:ilvl w:val="0"/>
                <w:numId w:val="24"/>
              </w:numPr>
            </w:pPr>
            <w:r>
              <w:lastRenderedPageBreak/>
              <w:t>not liking someone or a single act of social rejection</w:t>
            </w:r>
          </w:p>
          <w:p w14:paraId="701E3999" w14:textId="77777777" w:rsidR="00953E13" w:rsidRDefault="00953E13" w:rsidP="00BB4B29">
            <w:pPr>
              <w:pStyle w:val="ListParagraph"/>
              <w:numPr>
                <w:ilvl w:val="0"/>
                <w:numId w:val="24"/>
              </w:numPr>
            </w:pPr>
            <w:r>
              <w:t>one-off acts of meanness or spite</w:t>
            </w:r>
          </w:p>
          <w:p w14:paraId="52949599" w14:textId="77777777" w:rsidR="00953E13" w:rsidRDefault="00953E13" w:rsidP="00BB4B29">
            <w:pPr>
              <w:pStyle w:val="ListParagraph"/>
              <w:numPr>
                <w:ilvl w:val="0"/>
                <w:numId w:val="24"/>
              </w:numPr>
            </w:pPr>
            <w:r>
              <w:t xml:space="preserve">isolated incidents of aggression, </w:t>
            </w:r>
            <w:r w:rsidRPr="00953E13">
              <w:rPr>
                <w:color w:val="FF0000"/>
              </w:rPr>
              <w:t>intimidation</w:t>
            </w:r>
            <w:r>
              <w:t xml:space="preserve"> or violence</w:t>
            </w:r>
          </w:p>
          <w:p w14:paraId="293BE188" w14:textId="77777777" w:rsidR="00953E13" w:rsidRDefault="00953E13" w:rsidP="00BB4B29">
            <w:pPr>
              <w:pStyle w:val="ListParagraph"/>
              <w:numPr>
                <w:ilvl w:val="0"/>
                <w:numId w:val="24"/>
              </w:numPr>
            </w:pPr>
            <w:r>
              <w:t>using sexist or racist terms but doesn’t mean to cause harm</w:t>
            </w:r>
          </w:p>
          <w:p w14:paraId="7947D4CD" w14:textId="77777777" w:rsidR="00953E13" w:rsidRPr="00953E13" w:rsidRDefault="00953E13" w:rsidP="00BB4B29">
            <w:pPr>
              <w:pStyle w:val="ListParagraph"/>
              <w:numPr>
                <w:ilvl w:val="0"/>
                <w:numId w:val="24"/>
              </w:numPr>
              <w:rPr>
                <w:b/>
              </w:rPr>
            </w:pPr>
            <w:r>
              <w:t>theft: taking someone else’s things once is theft but not necessarily bullying.</w:t>
            </w:r>
          </w:p>
        </w:tc>
        <w:tc>
          <w:tcPr>
            <w:tcW w:w="7455" w:type="dxa"/>
            <w:gridSpan w:val="2"/>
            <w:vMerge/>
          </w:tcPr>
          <w:p w14:paraId="53BBB7BB" w14:textId="77777777" w:rsidR="00953E13" w:rsidRDefault="00953E13" w:rsidP="00042681">
            <w:pPr>
              <w:rPr>
                <w:b/>
              </w:rPr>
            </w:pPr>
          </w:p>
        </w:tc>
      </w:tr>
      <w:tr w:rsidR="00953E13" w14:paraId="541D15B2" w14:textId="77777777" w:rsidTr="001C4E2D">
        <w:tc>
          <w:tcPr>
            <w:tcW w:w="7454" w:type="dxa"/>
          </w:tcPr>
          <w:p w14:paraId="6675FCCA" w14:textId="77777777" w:rsidR="001C4E2D" w:rsidRPr="0002159F" w:rsidRDefault="001C4E2D" w:rsidP="001C4E2D">
            <w:pPr>
              <w:rPr>
                <w:sz w:val="28"/>
                <w:szCs w:val="28"/>
              </w:rPr>
            </w:pPr>
            <w:r w:rsidRPr="0002159F">
              <w:rPr>
                <w:sz w:val="28"/>
                <w:szCs w:val="28"/>
              </w:rPr>
              <w:t xml:space="preserve">Note that Bullying-Free NZ Week 2020 starts on 18 May, ending on 22 May – </w:t>
            </w:r>
            <w:hyperlink r:id="rId59" w:history="1">
              <w:r w:rsidRPr="0002159F">
                <w:rPr>
                  <w:color w:val="0000FF"/>
                  <w:sz w:val="28"/>
                  <w:szCs w:val="28"/>
                  <w:u w:val="single"/>
                </w:rPr>
                <w:t>https://www.bullyingfree.nz/</w:t>
              </w:r>
            </w:hyperlink>
            <w:r w:rsidRPr="0002159F">
              <w:rPr>
                <w:sz w:val="28"/>
                <w:szCs w:val="28"/>
              </w:rPr>
              <w:t xml:space="preserve"> </w:t>
            </w:r>
          </w:p>
          <w:p w14:paraId="576FCF7C" w14:textId="77777777" w:rsidR="001C4E2D" w:rsidRDefault="001C4E2D" w:rsidP="001C4E2D">
            <w:pPr>
              <w:rPr>
                <w:sz w:val="28"/>
                <w:szCs w:val="28"/>
              </w:rPr>
            </w:pPr>
          </w:p>
          <w:p w14:paraId="7777BCC8" w14:textId="77777777" w:rsidR="00953E13" w:rsidRDefault="001C4E2D" w:rsidP="001C4E2D">
            <w:r w:rsidRPr="0002159F">
              <w:rPr>
                <w:sz w:val="28"/>
                <w:szCs w:val="28"/>
              </w:rPr>
              <w:lastRenderedPageBreak/>
              <w:t xml:space="preserve">Mental Health Awareness week 2020 is Monday 5 – Sunday 11 October </w:t>
            </w:r>
            <w:hyperlink r:id="rId60" w:history="1">
              <w:r w:rsidRPr="00237A17">
                <w:rPr>
                  <w:rStyle w:val="Hyperlink"/>
                  <w:sz w:val="28"/>
                  <w:szCs w:val="28"/>
                </w:rPr>
                <w:t>https://www.mentalhealth.org.nz/home/our-work/category/16/mental-health-awareness-week</w:t>
              </w:r>
            </w:hyperlink>
          </w:p>
        </w:tc>
        <w:tc>
          <w:tcPr>
            <w:tcW w:w="7455" w:type="dxa"/>
            <w:gridSpan w:val="2"/>
            <w:vMerge/>
          </w:tcPr>
          <w:p w14:paraId="479244B5" w14:textId="77777777" w:rsidR="00953E13" w:rsidRDefault="00953E13" w:rsidP="00BB4B29">
            <w:pPr>
              <w:pStyle w:val="ListParagraph"/>
              <w:numPr>
                <w:ilvl w:val="0"/>
                <w:numId w:val="24"/>
              </w:numPr>
            </w:pPr>
          </w:p>
        </w:tc>
        <w:tc>
          <w:tcPr>
            <w:tcW w:w="7455" w:type="dxa"/>
            <w:gridSpan w:val="2"/>
            <w:vMerge/>
          </w:tcPr>
          <w:p w14:paraId="5162BDED" w14:textId="77777777" w:rsidR="00953E13" w:rsidRDefault="00953E13" w:rsidP="00042681"/>
        </w:tc>
      </w:tr>
      <w:tr w:rsidR="001C4E2D" w14:paraId="150E722D" w14:textId="77777777" w:rsidTr="001C4E2D">
        <w:tc>
          <w:tcPr>
            <w:tcW w:w="7454" w:type="dxa"/>
          </w:tcPr>
          <w:p w14:paraId="7AD63D61" w14:textId="77777777" w:rsidR="001C4E2D" w:rsidRDefault="001C4E2D" w:rsidP="001C4E2D">
            <w:r w:rsidRPr="00042681">
              <w:rPr>
                <w:sz w:val="28"/>
                <w:szCs w:val="28"/>
              </w:rPr>
              <w:t xml:space="preserve">A search for matters related to intimidation on </w:t>
            </w:r>
            <w:r>
              <w:rPr>
                <w:sz w:val="28"/>
                <w:szCs w:val="28"/>
              </w:rPr>
              <w:t xml:space="preserve">the </w:t>
            </w:r>
            <w:r w:rsidRPr="001C4E2D">
              <w:rPr>
                <w:b/>
                <w:sz w:val="28"/>
                <w:szCs w:val="28"/>
              </w:rPr>
              <w:t>Youth Law website</w:t>
            </w:r>
            <w:r w:rsidRPr="00042681">
              <w:rPr>
                <w:sz w:val="28"/>
                <w:szCs w:val="28"/>
              </w:rPr>
              <w:t xml:space="preserve"> </w:t>
            </w:r>
            <w:hyperlink r:id="rId61" w:history="1">
              <w:r w:rsidRPr="004B4987">
                <w:rPr>
                  <w:rStyle w:val="Hyperlink"/>
                </w:rPr>
                <w:t>http://youthlaw.co.nz</w:t>
              </w:r>
            </w:hyperlink>
            <w:r>
              <w:t xml:space="preserve"> </w:t>
            </w:r>
          </w:p>
          <w:p w14:paraId="07FDABC7" w14:textId="77777777" w:rsidR="001C4E2D" w:rsidRDefault="001C4E2D" w:rsidP="001C4E2D"/>
          <w:p w14:paraId="29B39662" w14:textId="77777777" w:rsidR="001C4E2D" w:rsidRDefault="001C4E2D" w:rsidP="001C4E2D">
            <w:r w:rsidRPr="00773BA8">
              <w:rPr>
                <w:b/>
              </w:rPr>
              <w:t>Domestic Violence</w:t>
            </w:r>
            <w:r>
              <w:t xml:space="preserve"> …range of abusive behaviour – physical, sexual or psychological – that leads to fear, </w:t>
            </w:r>
            <w:r w:rsidRPr="00B64546">
              <w:rPr>
                <w:color w:val="FF0000"/>
              </w:rPr>
              <w:t xml:space="preserve">intimidation </w:t>
            </w:r>
            <w:r>
              <w:t>and emotional deprivation for the person experiencing the behaviour. No matter what you have done,…</w:t>
            </w:r>
          </w:p>
          <w:p w14:paraId="699D0411" w14:textId="77777777" w:rsidR="001C4E2D" w:rsidRDefault="001C4E2D" w:rsidP="001C4E2D"/>
          <w:p w14:paraId="47B1F18B" w14:textId="77777777" w:rsidR="001C4E2D" w:rsidRDefault="001C4E2D" w:rsidP="001C4E2D">
            <w:r w:rsidRPr="00773BA8">
              <w:rPr>
                <w:b/>
              </w:rPr>
              <w:t>What is psychological abuse?</w:t>
            </w:r>
            <w:r>
              <w:t xml:space="preserve"> …Psychological abuse is abuse that is not physical or sexual. This includes verbal abuse, </w:t>
            </w:r>
            <w:r w:rsidRPr="00B64546">
              <w:rPr>
                <w:color w:val="FF0000"/>
              </w:rPr>
              <w:t xml:space="preserve">intimidation </w:t>
            </w:r>
            <w:r>
              <w:t>(trying to make someone feel scared), harassment, damage to property, threats of physical or…</w:t>
            </w:r>
          </w:p>
          <w:p w14:paraId="108C3485" w14:textId="77777777" w:rsidR="001C4E2D" w:rsidRDefault="001C4E2D" w:rsidP="001C4E2D"/>
          <w:p w14:paraId="6DC78FAE" w14:textId="77777777" w:rsidR="001C4E2D" w:rsidRPr="00773BA8" w:rsidRDefault="001C4E2D" w:rsidP="001C4E2D">
            <w:pPr>
              <w:rPr>
                <w:b/>
              </w:rPr>
            </w:pPr>
            <w:r w:rsidRPr="00773BA8">
              <w:rPr>
                <w:b/>
              </w:rPr>
              <w:t>What are some examples of bullying in the workplace?</w:t>
            </w:r>
          </w:p>
          <w:p w14:paraId="1BDFFD59" w14:textId="77777777" w:rsidR="001C4E2D" w:rsidRDefault="001C4E2D" w:rsidP="001C4E2D">
            <w:r>
              <w:t>…Spreading nasty rumours; Invasion of privacy; Showing someone’s private emails; Physical</w:t>
            </w:r>
            <w:r w:rsidRPr="00B64546">
              <w:rPr>
                <w:color w:val="FF0000"/>
              </w:rPr>
              <w:t xml:space="preserve"> intimidation</w:t>
            </w:r>
            <w:r>
              <w:t>; Overbearing supervision or giving excessive work or tasks; Threats to job security; Abusive and humiliating language…</w:t>
            </w:r>
          </w:p>
          <w:p w14:paraId="7B0711FA" w14:textId="77777777" w:rsidR="001C4E2D" w:rsidRDefault="001C4E2D" w:rsidP="001C4E2D"/>
          <w:p w14:paraId="59498B12" w14:textId="77777777" w:rsidR="001C4E2D" w:rsidRDefault="001C4E2D" w:rsidP="001C4E2D">
            <w:r w:rsidRPr="00773BA8">
              <w:rPr>
                <w:b/>
              </w:rPr>
              <w:t>Can I be fired on the spot?</w:t>
            </w:r>
            <w:r>
              <w:rPr>
                <w:b/>
              </w:rPr>
              <w:t xml:space="preserve"> </w:t>
            </w:r>
            <w:r>
              <w:t xml:space="preserve">…reasonable request, direction, rule, policy or procedure; and physical assault, threats or </w:t>
            </w:r>
            <w:r w:rsidRPr="00B64546">
              <w:rPr>
                <w:color w:val="FF0000"/>
              </w:rPr>
              <w:t>intimidation.</w:t>
            </w:r>
            <w:r>
              <w:t xml:space="preserve"> However, what is considered serious will differ between different employers. If the misconduct is not serious, good…</w:t>
            </w:r>
          </w:p>
          <w:p w14:paraId="75691710" w14:textId="77777777" w:rsidR="001C4E2D" w:rsidRDefault="001C4E2D" w:rsidP="001C4E2D">
            <w:pPr>
              <w:rPr>
                <w:b/>
              </w:rPr>
            </w:pPr>
          </w:p>
        </w:tc>
        <w:tc>
          <w:tcPr>
            <w:tcW w:w="7455" w:type="dxa"/>
            <w:gridSpan w:val="2"/>
          </w:tcPr>
          <w:p w14:paraId="5BA6C5BC" w14:textId="77777777" w:rsidR="001C4E2D" w:rsidRPr="00B64546" w:rsidRDefault="001C4E2D" w:rsidP="00DF09FA">
            <w:pPr>
              <w:rPr>
                <w:b/>
                <w:sz w:val="28"/>
                <w:szCs w:val="28"/>
              </w:rPr>
            </w:pPr>
            <w:r w:rsidRPr="00B64546">
              <w:rPr>
                <w:b/>
                <w:sz w:val="28"/>
                <w:szCs w:val="28"/>
              </w:rPr>
              <w:t xml:space="preserve">Community Law </w:t>
            </w:r>
          </w:p>
          <w:p w14:paraId="27FCA021" w14:textId="77777777" w:rsidR="001C4E2D" w:rsidRPr="00B64546" w:rsidRDefault="00F66CC1" w:rsidP="00DF09FA">
            <w:hyperlink r:id="rId62" w:history="1">
              <w:r w:rsidR="001C4E2D" w:rsidRPr="00B64546">
                <w:rPr>
                  <w:rStyle w:val="Hyperlink"/>
                </w:rPr>
                <w:t>https://communitylaw.org.nz/community-law-manual/chapter-27-harassment-and-bullying/going-to-the-police-when-the-criminal-law-can-help-with-harassment/threatening-violence-or-damage/</w:t>
              </w:r>
            </w:hyperlink>
            <w:r w:rsidR="001C4E2D" w:rsidRPr="00B64546">
              <w:t xml:space="preserve"> </w:t>
            </w:r>
          </w:p>
          <w:p w14:paraId="2197DBDF" w14:textId="77777777" w:rsidR="001C4E2D" w:rsidRPr="00B64546" w:rsidRDefault="001C4E2D" w:rsidP="001C4E2D"/>
          <w:p w14:paraId="59DAB13C" w14:textId="77777777" w:rsidR="001C4E2D" w:rsidRPr="00B64546" w:rsidRDefault="001C4E2D" w:rsidP="001C4E2D">
            <w:pPr>
              <w:rPr>
                <w:b/>
              </w:rPr>
            </w:pPr>
            <w:r w:rsidRPr="00B64546">
              <w:rPr>
                <w:b/>
              </w:rPr>
              <w:t>Threatening violence or damage</w:t>
            </w:r>
          </w:p>
          <w:p w14:paraId="35CE1F9E" w14:textId="77777777" w:rsidR="001C4E2D" w:rsidRPr="00B64546" w:rsidRDefault="001C4E2D" w:rsidP="001C4E2D">
            <w:r w:rsidRPr="00B64546">
              <w:t xml:space="preserve">Threatening to kill or injure you Crimes Act 1961, </w:t>
            </w:r>
          </w:p>
          <w:p w14:paraId="3F9FBB8D" w14:textId="77777777" w:rsidR="001C4E2D" w:rsidRPr="00B64546" w:rsidRDefault="001C4E2D" w:rsidP="001C4E2D"/>
          <w:p w14:paraId="6DEAF12D" w14:textId="77777777" w:rsidR="001C4E2D" w:rsidRPr="00B64546" w:rsidRDefault="001C4E2D" w:rsidP="001C4E2D">
            <w:r w:rsidRPr="00B64546">
              <w:t>It’s a criminal offence for someone to threaten to kill you or threaten to seriously injure you (cause you “grievous bodily harm”), or to send you a letter, text, email or other written material containing this kind of threat. The person can be jailed for up to seven years for this.</w:t>
            </w:r>
          </w:p>
          <w:p w14:paraId="69334D32" w14:textId="77777777" w:rsidR="001C4E2D" w:rsidRPr="00B64546" w:rsidRDefault="001C4E2D" w:rsidP="001C4E2D"/>
          <w:p w14:paraId="70256F1F" w14:textId="77777777" w:rsidR="001C4E2D" w:rsidRPr="00B64546" w:rsidRDefault="001C4E2D" w:rsidP="001C4E2D">
            <w:pPr>
              <w:rPr>
                <w:b/>
              </w:rPr>
            </w:pPr>
            <w:r w:rsidRPr="00B64546">
              <w:rPr>
                <w:b/>
                <w:color w:val="FF0000"/>
              </w:rPr>
              <w:t>Intimidating</w:t>
            </w:r>
            <w:r w:rsidRPr="00B64546">
              <w:rPr>
                <w:b/>
              </w:rPr>
              <w:t xml:space="preserve"> you through threatening injury or property damage</w:t>
            </w:r>
          </w:p>
          <w:p w14:paraId="6724F10B" w14:textId="77777777" w:rsidR="001C4E2D" w:rsidRPr="00B64546" w:rsidRDefault="001C4E2D" w:rsidP="001C4E2D">
            <w:r w:rsidRPr="00B64546">
              <w:t>Summary Offences Act 1981, s 21</w:t>
            </w:r>
          </w:p>
          <w:p w14:paraId="0F402BB5" w14:textId="77777777" w:rsidR="001C4E2D" w:rsidRPr="00B64546" w:rsidRDefault="001C4E2D" w:rsidP="001C4E2D"/>
          <w:p w14:paraId="2BD98A22" w14:textId="77777777" w:rsidR="001C4E2D" w:rsidRPr="00B64546" w:rsidRDefault="001C4E2D" w:rsidP="001C4E2D">
            <w:r w:rsidRPr="00B64546">
              <w:t xml:space="preserve">It’s a criminal offence for someone to threaten to injure you or damage your property, if they intended to frighten or intimidate you or knew that these were the kind of threats likely to frighten or </w:t>
            </w:r>
            <w:r w:rsidRPr="00B64546">
              <w:rPr>
                <w:color w:val="FF0000"/>
              </w:rPr>
              <w:t xml:space="preserve">intimidate </w:t>
            </w:r>
            <w:r w:rsidRPr="00B64546">
              <w:t>any reasonable person.</w:t>
            </w:r>
          </w:p>
          <w:p w14:paraId="539509DA" w14:textId="77777777" w:rsidR="001C4E2D" w:rsidRPr="00B64546" w:rsidRDefault="001C4E2D" w:rsidP="001C4E2D"/>
          <w:p w14:paraId="17A7BF53" w14:textId="77777777" w:rsidR="001C4E2D" w:rsidRPr="00B64546" w:rsidRDefault="001C4E2D" w:rsidP="001C4E2D">
            <w:r w:rsidRPr="00B64546">
              <w:t>For this a person can be jailed for up to three months or fined up to $2,000.</w:t>
            </w:r>
          </w:p>
        </w:tc>
        <w:tc>
          <w:tcPr>
            <w:tcW w:w="7455" w:type="dxa"/>
            <w:gridSpan w:val="2"/>
          </w:tcPr>
          <w:p w14:paraId="19637F70" w14:textId="77777777" w:rsidR="001C4E2D" w:rsidRPr="001C4E2D" w:rsidRDefault="001C4E2D" w:rsidP="001C4E2D">
            <w:pPr>
              <w:rPr>
                <w:b/>
                <w:noProof/>
                <w:sz w:val="28"/>
                <w:szCs w:val="28"/>
                <w:lang w:eastAsia="en-NZ"/>
              </w:rPr>
            </w:pPr>
            <w:r w:rsidRPr="001C4E2D">
              <w:rPr>
                <w:b/>
                <w:noProof/>
                <w:sz w:val="28"/>
                <w:szCs w:val="28"/>
                <w:lang w:eastAsia="en-NZ"/>
              </w:rPr>
              <w:t xml:space="preserve">Netsafe on </w:t>
            </w:r>
            <w:r w:rsidR="00B64546" w:rsidRPr="001C4E2D">
              <w:rPr>
                <w:b/>
                <w:noProof/>
                <w:sz w:val="28"/>
                <w:szCs w:val="28"/>
                <w:lang w:eastAsia="en-NZ"/>
              </w:rPr>
              <w:t>mobile phone harassment and abuse</w:t>
            </w:r>
          </w:p>
          <w:p w14:paraId="191CAC94" w14:textId="77777777" w:rsidR="001C4E2D" w:rsidRDefault="00F66CC1">
            <w:pPr>
              <w:rPr>
                <w:noProof/>
                <w:lang w:eastAsia="en-NZ"/>
              </w:rPr>
            </w:pPr>
            <w:hyperlink r:id="rId63" w:history="1">
              <w:r w:rsidR="001C4E2D" w:rsidRPr="004B4987">
                <w:rPr>
                  <w:rStyle w:val="Hyperlink"/>
                  <w:noProof/>
                  <w:lang w:eastAsia="en-NZ"/>
                </w:rPr>
                <w:t>https://www.netsafe.org.nz/mobilephoneharassmentandabuse/</w:t>
              </w:r>
            </w:hyperlink>
            <w:r w:rsidR="001C4E2D">
              <w:rPr>
                <w:noProof/>
                <w:lang w:eastAsia="en-NZ"/>
              </w:rPr>
              <w:t xml:space="preserve"> </w:t>
            </w:r>
          </w:p>
          <w:p w14:paraId="7C1568C7" w14:textId="77777777" w:rsidR="001C4E2D" w:rsidRDefault="001C4E2D" w:rsidP="001C4E2D">
            <w:pPr>
              <w:rPr>
                <w:noProof/>
                <w:lang w:eastAsia="en-NZ"/>
              </w:rPr>
            </w:pPr>
            <w:r>
              <w:rPr>
                <w:noProof/>
                <w:lang w:eastAsia="en-NZ"/>
              </w:rPr>
              <w:t>Mobile and phone harassment describes any type of voicemail, phone call or text/video/sxt/photo message that is unwanted and/or leaves the recipient feeling harassed, threatened, tormented, humiliated, embarrassed or otherwise victimised.</w:t>
            </w:r>
          </w:p>
          <w:p w14:paraId="5C619147" w14:textId="77777777" w:rsidR="001C4E2D" w:rsidRDefault="001C4E2D" w:rsidP="001C4E2D">
            <w:pPr>
              <w:rPr>
                <w:noProof/>
                <w:lang w:eastAsia="en-NZ"/>
              </w:rPr>
            </w:pPr>
          </w:p>
          <w:p w14:paraId="260F3BB8" w14:textId="77777777" w:rsidR="001C4E2D" w:rsidRDefault="001C4E2D" w:rsidP="001C4E2D">
            <w:pPr>
              <w:rPr>
                <w:noProof/>
                <w:lang w:eastAsia="en-NZ"/>
              </w:rPr>
            </w:pPr>
            <w:r>
              <w:rPr>
                <w:noProof/>
                <w:lang w:eastAsia="en-NZ"/>
              </w:rPr>
              <w:t>Adults and young people can be harassed and bullied in the same ways and all can be left distressed at times. It is important to support anyone who is being harassed or bullied in any way.</w:t>
            </w:r>
            <w:r w:rsidR="00B64546">
              <w:rPr>
                <w:noProof/>
                <w:lang w:eastAsia="en-NZ"/>
              </w:rPr>
              <w:t xml:space="preserve"> </w:t>
            </w:r>
            <w:r>
              <w:rPr>
                <w:noProof/>
                <w:lang w:eastAsia="en-NZ"/>
              </w:rPr>
              <w:t>People who use digital technologies to bully and harass can leave an electronic trail, so it may be possible to investigate if their behaviour is criminal and even to prosecute them.</w:t>
            </w:r>
          </w:p>
          <w:p w14:paraId="3172BD0A" w14:textId="77777777" w:rsidR="001C4E2D" w:rsidRDefault="001C4E2D" w:rsidP="001C4E2D">
            <w:pPr>
              <w:rPr>
                <w:noProof/>
                <w:lang w:eastAsia="en-NZ"/>
              </w:rPr>
            </w:pPr>
          </w:p>
          <w:p w14:paraId="19CAEF25" w14:textId="77777777" w:rsidR="001C4E2D" w:rsidRDefault="001C4E2D" w:rsidP="001C4E2D">
            <w:pPr>
              <w:rPr>
                <w:noProof/>
                <w:lang w:eastAsia="en-NZ"/>
              </w:rPr>
            </w:pPr>
            <w:r>
              <w:rPr>
                <w:noProof/>
                <w:lang w:eastAsia="en-NZ"/>
              </w:rPr>
              <w:t>HOW DOES BULLYING HAPPEN ON A MOBILE?</w:t>
            </w:r>
          </w:p>
          <w:p w14:paraId="19450EFF" w14:textId="77777777" w:rsidR="001C4E2D" w:rsidRDefault="001C4E2D" w:rsidP="001C4E2D">
            <w:pPr>
              <w:rPr>
                <w:noProof/>
                <w:lang w:eastAsia="en-NZ"/>
              </w:rPr>
            </w:pPr>
            <w:r>
              <w:rPr>
                <w:noProof/>
                <w:lang w:eastAsia="en-NZ"/>
              </w:rPr>
              <w:t>Bullying and harassment on mobile phones can take a number o</w:t>
            </w:r>
            <w:r w:rsidR="00B64546">
              <w:rPr>
                <w:noProof/>
                <w:lang w:eastAsia="en-NZ"/>
              </w:rPr>
              <w:t>f forms. It can happen through:</w:t>
            </w:r>
          </w:p>
          <w:p w14:paraId="095D1B17" w14:textId="77777777" w:rsidR="001C4E2D" w:rsidRDefault="001C4E2D" w:rsidP="00BB4B29">
            <w:pPr>
              <w:pStyle w:val="ListParagraph"/>
              <w:numPr>
                <w:ilvl w:val="0"/>
                <w:numId w:val="24"/>
              </w:numPr>
              <w:rPr>
                <w:noProof/>
                <w:lang w:eastAsia="en-NZ"/>
              </w:rPr>
            </w:pPr>
            <w:r>
              <w:rPr>
                <w:noProof/>
                <w:lang w:eastAsia="en-NZ"/>
              </w:rPr>
              <w:t>mean or offensive messages – received once or repeatedly;</w:t>
            </w:r>
          </w:p>
          <w:p w14:paraId="53E4FBA6" w14:textId="77777777" w:rsidR="001C4E2D" w:rsidRDefault="001C4E2D" w:rsidP="00BB4B29">
            <w:pPr>
              <w:pStyle w:val="ListParagraph"/>
              <w:numPr>
                <w:ilvl w:val="0"/>
                <w:numId w:val="24"/>
              </w:numPr>
              <w:rPr>
                <w:noProof/>
                <w:lang w:eastAsia="en-NZ"/>
              </w:rPr>
            </w:pPr>
            <w:r>
              <w:rPr>
                <w:noProof/>
                <w:lang w:eastAsia="en-NZ"/>
              </w:rPr>
              <w:t>being bombarded by a large volume of messages (e.g. over 25 a day);</w:t>
            </w:r>
          </w:p>
          <w:p w14:paraId="1296F549" w14:textId="77777777" w:rsidR="001C4E2D" w:rsidRDefault="001C4E2D" w:rsidP="00BB4B29">
            <w:pPr>
              <w:pStyle w:val="ListParagraph"/>
              <w:numPr>
                <w:ilvl w:val="0"/>
                <w:numId w:val="24"/>
              </w:numPr>
              <w:rPr>
                <w:noProof/>
                <w:lang w:eastAsia="en-NZ"/>
              </w:rPr>
            </w:pPr>
            <w:r>
              <w:rPr>
                <w:noProof/>
                <w:lang w:eastAsia="en-NZ"/>
              </w:rPr>
              <w:t>offensive or upsetting photo or video messages;</w:t>
            </w:r>
          </w:p>
          <w:p w14:paraId="444CAD2A" w14:textId="77777777" w:rsidR="001C4E2D" w:rsidRDefault="001C4E2D" w:rsidP="00BB4B29">
            <w:pPr>
              <w:pStyle w:val="ListParagraph"/>
              <w:numPr>
                <w:ilvl w:val="0"/>
                <w:numId w:val="24"/>
              </w:numPr>
              <w:rPr>
                <w:noProof/>
                <w:lang w:eastAsia="en-NZ"/>
              </w:rPr>
            </w:pPr>
            <w:r>
              <w:rPr>
                <w:noProof/>
                <w:lang w:eastAsia="en-NZ"/>
              </w:rPr>
              <w:t>threatening messages; and</w:t>
            </w:r>
          </w:p>
          <w:p w14:paraId="4C9BEE36" w14:textId="77777777" w:rsidR="001C4E2D" w:rsidRDefault="001C4E2D" w:rsidP="00BB4B29">
            <w:pPr>
              <w:pStyle w:val="ListParagraph"/>
              <w:numPr>
                <w:ilvl w:val="0"/>
                <w:numId w:val="24"/>
              </w:numPr>
              <w:rPr>
                <w:noProof/>
                <w:lang w:eastAsia="en-NZ"/>
              </w:rPr>
            </w:pPr>
            <w:r>
              <w:rPr>
                <w:noProof/>
                <w:lang w:eastAsia="en-NZ"/>
              </w:rPr>
              <w:t>persistent unwanted messages.</w:t>
            </w:r>
          </w:p>
        </w:tc>
      </w:tr>
      <w:tr w:rsidR="001C4E2D" w14:paraId="0C5F9918" w14:textId="77777777" w:rsidTr="00B64546">
        <w:tc>
          <w:tcPr>
            <w:tcW w:w="7454" w:type="dxa"/>
            <w:tcBorders>
              <w:right w:val="dashed" w:sz="4" w:space="0" w:color="auto"/>
            </w:tcBorders>
          </w:tcPr>
          <w:p w14:paraId="663ED2AE" w14:textId="77777777" w:rsidR="001C4E2D" w:rsidRPr="00B64546" w:rsidRDefault="001C4E2D" w:rsidP="001C4E2D">
            <w:pPr>
              <w:rPr>
                <w:b/>
                <w:sz w:val="28"/>
                <w:szCs w:val="28"/>
              </w:rPr>
            </w:pPr>
            <w:r w:rsidRPr="00B64546">
              <w:rPr>
                <w:b/>
                <w:sz w:val="28"/>
                <w:szCs w:val="28"/>
              </w:rPr>
              <w:t xml:space="preserve">Netsafe 2019 </w:t>
            </w:r>
            <w:r w:rsidR="00B64546" w:rsidRPr="00B64546">
              <w:rPr>
                <w:b/>
                <w:sz w:val="28"/>
                <w:szCs w:val="28"/>
              </w:rPr>
              <w:t xml:space="preserve">online hate speech insights </w:t>
            </w:r>
          </w:p>
          <w:p w14:paraId="13254F1B" w14:textId="77777777" w:rsidR="001C4E2D" w:rsidRPr="001C4E2D" w:rsidRDefault="00F66CC1" w:rsidP="001C4E2D">
            <w:hyperlink r:id="rId64" w:history="1">
              <w:r w:rsidR="001C4E2D" w:rsidRPr="001C4E2D">
                <w:rPr>
                  <w:rStyle w:val="Hyperlink"/>
                </w:rPr>
                <w:t>https://www.netsafe.org.nz/2019-online-hate-speech-insights/</w:t>
              </w:r>
            </w:hyperlink>
            <w:r w:rsidR="001C4E2D" w:rsidRPr="001C4E2D">
              <w:t xml:space="preserve"> </w:t>
            </w:r>
          </w:p>
          <w:p w14:paraId="195875E2" w14:textId="77777777" w:rsidR="001C4E2D" w:rsidRPr="001C4E2D" w:rsidRDefault="001C4E2D" w:rsidP="001C4E2D"/>
          <w:p w14:paraId="71AF25FB" w14:textId="77777777" w:rsidR="001C4E2D" w:rsidRPr="001C4E2D" w:rsidRDefault="001C4E2D" w:rsidP="001C4E2D">
            <w:r w:rsidRPr="001C4E2D">
              <w:t>Nearly nine months after the Christchurch terrorist attacks, new research reveals that seven in 10 adults in New Zealand think that online hate speech is spreading and that a third of personal incidents occurred after March 15.</w:t>
            </w:r>
          </w:p>
          <w:p w14:paraId="675107F1" w14:textId="77777777" w:rsidR="001C4E2D" w:rsidRPr="001C4E2D" w:rsidRDefault="001C4E2D" w:rsidP="001C4E2D"/>
          <w:p w14:paraId="2AAA88D6" w14:textId="77777777" w:rsidR="001C4E2D" w:rsidRPr="001C4E2D" w:rsidRDefault="001C4E2D" w:rsidP="001C4E2D">
            <w:r w:rsidRPr="001C4E2D">
              <w:t>Online hate speech has been a topic of public concern and research interest for some time. This report presents findings from Netsafe’s 2019 research regarding the personal experiences of adult New Zealanders in relation to online hate speech. The study, is part of a larger project regarding online risks and harm.</w:t>
            </w:r>
          </w:p>
          <w:p w14:paraId="6B503CE0" w14:textId="77777777" w:rsidR="001C4E2D" w:rsidRPr="001C4E2D" w:rsidRDefault="001C4E2D" w:rsidP="001C4E2D"/>
          <w:p w14:paraId="003C53FE" w14:textId="77777777" w:rsidR="001C4E2D" w:rsidRDefault="001C4E2D" w:rsidP="001C4E2D">
            <w:r w:rsidRPr="001C4E2D">
              <w:t>Online hate speech affects groups unequally and some people are experiencing serious harm as a result. People can disagree or have an alternate viewpoint online, but when actions become harmful there should be support, resolution and even prosecution options available.</w:t>
            </w:r>
          </w:p>
          <w:p w14:paraId="256ED911" w14:textId="77777777" w:rsidR="001C4E2D" w:rsidRDefault="001C4E2D" w:rsidP="001C4E2D"/>
          <w:p w14:paraId="288A37F2" w14:textId="77777777" w:rsidR="001C4E2D" w:rsidRPr="001C4E2D" w:rsidRDefault="001C4E2D" w:rsidP="001C4E2D">
            <w:r w:rsidRPr="001C4E2D">
              <w:t>GET HELP</w:t>
            </w:r>
          </w:p>
          <w:p w14:paraId="59910DD0" w14:textId="77777777" w:rsidR="001C4E2D" w:rsidRPr="00042681" w:rsidRDefault="001C4E2D" w:rsidP="001C4E2D">
            <w:pPr>
              <w:rPr>
                <w:sz w:val="28"/>
                <w:szCs w:val="28"/>
              </w:rPr>
            </w:pPr>
            <w:r w:rsidRPr="001C4E2D">
              <w:t xml:space="preserve">In New Zealand, the Harmful Digital Communications Act tackles some of the ways people use technology to harm others online. This Act aims to prevent and reduce the impact of online bullying, harassment and other forms of abuse and </w:t>
            </w:r>
            <w:r w:rsidRPr="00B64546">
              <w:rPr>
                <w:color w:val="FF0000"/>
              </w:rPr>
              <w:t>intimidation</w:t>
            </w:r>
            <w:r w:rsidRPr="001C4E2D">
              <w:t>. It lays out 10 communication principles that guide how to communicate online. When online abuse targets an individual based on their colour, race, ethnic or national origins it is a breach of the 10 Communication Principles. Find out more about how Netsafe can help.</w:t>
            </w:r>
          </w:p>
        </w:tc>
        <w:tc>
          <w:tcPr>
            <w:tcW w:w="7455" w:type="dxa"/>
            <w:gridSpan w:val="2"/>
            <w:tcBorders>
              <w:left w:val="dashed" w:sz="4" w:space="0" w:color="auto"/>
            </w:tcBorders>
          </w:tcPr>
          <w:p w14:paraId="2CCBC8AB" w14:textId="77777777" w:rsidR="001C4E2D" w:rsidRPr="00B64546" w:rsidRDefault="001C4E2D" w:rsidP="001C4E2D">
            <w:pPr>
              <w:rPr>
                <w:b/>
              </w:rPr>
            </w:pPr>
            <w:r w:rsidRPr="00B64546">
              <w:rPr>
                <w:b/>
              </w:rPr>
              <w:t>K</w:t>
            </w:r>
            <w:r w:rsidR="00B64546" w:rsidRPr="00B64546">
              <w:rPr>
                <w:b/>
              </w:rPr>
              <w:t>ey findings</w:t>
            </w:r>
          </w:p>
          <w:p w14:paraId="20DE1560" w14:textId="77777777" w:rsidR="001C4E2D" w:rsidRPr="00B64546" w:rsidRDefault="001C4E2D" w:rsidP="00BB4B29">
            <w:pPr>
              <w:pStyle w:val="ListParagraph"/>
              <w:numPr>
                <w:ilvl w:val="0"/>
                <w:numId w:val="27"/>
              </w:numPr>
            </w:pPr>
            <w:r w:rsidRPr="00B64546">
              <w:t>Overall, 15% of New Zealand adults reported having been personally targeted with online hate speech in the last 12 months.</w:t>
            </w:r>
          </w:p>
          <w:p w14:paraId="02E6C1C5" w14:textId="77777777" w:rsidR="001C4E2D" w:rsidRPr="00B64546" w:rsidRDefault="001C4E2D" w:rsidP="00BB4B29">
            <w:pPr>
              <w:pStyle w:val="ListParagraph"/>
              <w:numPr>
                <w:ilvl w:val="0"/>
                <w:numId w:val="27"/>
              </w:numPr>
            </w:pPr>
            <w:r w:rsidRPr="00B64546">
              <w:t>Compared to our 2018 survey, this result is higher by 4 percentage points.</w:t>
            </w:r>
          </w:p>
          <w:p w14:paraId="69A45763" w14:textId="77777777" w:rsidR="001C4E2D" w:rsidRPr="00B64546" w:rsidRDefault="001C4E2D" w:rsidP="00BB4B29">
            <w:pPr>
              <w:pStyle w:val="ListParagraph"/>
              <w:numPr>
                <w:ilvl w:val="0"/>
                <w:numId w:val="27"/>
              </w:numPr>
            </w:pPr>
            <w:r w:rsidRPr="00B64546">
              <w:t>Over one third of personal experiences of online hate speech occurred after the Christchurch attacks.</w:t>
            </w:r>
          </w:p>
          <w:p w14:paraId="60B97357" w14:textId="77777777" w:rsidR="001C4E2D" w:rsidRPr="00B64546" w:rsidRDefault="001C4E2D" w:rsidP="00BB4B29">
            <w:pPr>
              <w:pStyle w:val="ListParagraph"/>
              <w:numPr>
                <w:ilvl w:val="0"/>
                <w:numId w:val="27"/>
              </w:numPr>
            </w:pPr>
            <w:r w:rsidRPr="00B64546">
              <w:t>Half of Muslim respondents said they were personally targeted with online hate in the last 12 months. Prevalence was also more</w:t>
            </w:r>
            <w:r w:rsidR="00B64546">
              <w:t xml:space="preserve"> </w:t>
            </w:r>
            <w:r w:rsidRPr="00B64546">
              <w:t>common among Hindus.</w:t>
            </w:r>
          </w:p>
          <w:p w14:paraId="458AC38C" w14:textId="77777777" w:rsidR="001C4E2D" w:rsidRPr="00B64546" w:rsidRDefault="001C4E2D" w:rsidP="00BB4B29">
            <w:pPr>
              <w:pStyle w:val="ListParagraph"/>
              <w:numPr>
                <w:ilvl w:val="0"/>
                <w:numId w:val="27"/>
              </w:numPr>
            </w:pPr>
            <w:r w:rsidRPr="00B64546">
              <w:t xml:space="preserve">Similar to 2018, people with disabilities and </w:t>
            </w:r>
            <w:r w:rsidR="00B64546" w:rsidRPr="00B64546">
              <w:t>identifying</w:t>
            </w:r>
            <w:r w:rsidRPr="00B64546">
              <w:t xml:space="preserve"> as non-heterosexuals were also targeted at higher rates.</w:t>
            </w:r>
          </w:p>
          <w:p w14:paraId="777C9DC2" w14:textId="77777777" w:rsidR="001C4E2D" w:rsidRPr="00B64546" w:rsidRDefault="001C4E2D" w:rsidP="00BB4B29">
            <w:pPr>
              <w:pStyle w:val="ListParagraph"/>
              <w:numPr>
                <w:ilvl w:val="0"/>
                <w:numId w:val="27"/>
              </w:numPr>
            </w:pPr>
            <w:r w:rsidRPr="00B64546">
              <w:t>About 3 in 10 adult New Zealanders say they have seen or encountered online hate speech content that targeted someone else.</w:t>
            </w:r>
          </w:p>
          <w:p w14:paraId="02BD1BC2" w14:textId="77777777" w:rsidR="001C4E2D" w:rsidRPr="00B64546" w:rsidRDefault="001C4E2D" w:rsidP="00BB4B29">
            <w:pPr>
              <w:pStyle w:val="ListParagraph"/>
              <w:numPr>
                <w:ilvl w:val="0"/>
                <w:numId w:val="27"/>
              </w:numPr>
            </w:pPr>
            <w:r w:rsidRPr="00B64546">
              <w:t>Nearly 7 in 10 New Zealand adults think that online hate speech is spreading.</w:t>
            </w:r>
          </w:p>
          <w:p w14:paraId="2BDE93C1" w14:textId="77777777" w:rsidR="001C4E2D" w:rsidRPr="00B64546" w:rsidRDefault="001C4E2D" w:rsidP="00BB4B29">
            <w:pPr>
              <w:pStyle w:val="ListParagraph"/>
              <w:numPr>
                <w:ilvl w:val="0"/>
                <w:numId w:val="27"/>
              </w:numPr>
            </w:pPr>
            <w:r w:rsidRPr="00B64546">
              <w:t>Over 8 in 10 adults believe that social media platforms should do more to stop online hate speech.</w:t>
            </w:r>
          </w:p>
          <w:p w14:paraId="14D72863" w14:textId="77777777" w:rsidR="001C4E2D" w:rsidRPr="00B64546" w:rsidRDefault="001C4E2D" w:rsidP="00BB4B29">
            <w:pPr>
              <w:pStyle w:val="ListParagraph"/>
              <w:numPr>
                <w:ilvl w:val="0"/>
                <w:numId w:val="27"/>
              </w:numPr>
            </w:pPr>
            <w:r w:rsidRPr="00B64546">
              <w:t>While three-quarters would support new legislation to stop online hate, a similar proportion considers that more than that is</w:t>
            </w:r>
            <w:r w:rsidR="00B64546">
              <w:t xml:space="preserve"> </w:t>
            </w:r>
            <w:r w:rsidRPr="00B64546">
              <w:t>needed to prevent its spread.</w:t>
            </w:r>
          </w:p>
          <w:p w14:paraId="1D351D35" w14:textId="77777777" w:rsidR="001C4E2D" w:rsidRPr="00B64546" w:rsidRDefault="001C4E2D" w:rsidP="00BB4B29">
            <w:pPr>
              <w:pStyle w:val="ListParagraph"/>
              <w:numPr>
                <w:ilvl w:val="0"/>
                <w:numId w:val="27"/>
              </w:numPr>
            </w:pPr>
            <w:r w:rsidRPr="00B64546">
              <w:t>At the same time, a large majority, 8 in 10, believe that everyone has a role to play in addressing hateful speech.</w:t>
            </w:r>
          </w:p>
          <w:p w14:paraId="19AE396C" w14:textId="77777777" w:rsidR="001C4E2D" w:rsidRPr="00B64546" w:rsidRDefault="001C4E2D" w:rsidP="00BB4B29">
            <w:pPr>
              <w:pStyle w:val="ListParagraph"/>
              <w:numPr>
                <w:ilvl w:val="0"/>
                <w:numId w:val="27"/>
              </w:numPr>
            </w:pPr>
            <w:r w:rsidRPr="00B64546">
              <w:t>More than half disagreed with the idea that people should be entitled to say whatever they want online. A quarter do not have an</w:t>
            </w:r>
            <w:r w:rsidR="00B64546">
              <w:t xml:space="preserve"> </w:t>
            </w:r>
            <w:r w:rsidRPr="00B64546">
              <w:t>opinion</w:t>
            </w:r>
          </w:p>
        </w:tc>
        <w:tc>
          <w:tcPr>
            <w:tcW w:w="7455" w:type="dxa"/>
            <w:gridSpan w:val="2"/>
          </w:tcPr>
          <w:p w14:paraId="4BDD9C6E" w14:textId="77777777" w:rsidR="00B64546" w:rsidRPr="00B64546" w:rsidRDefault="00B64546" w:rsidP="00B64546">
            <w:pPr>
              <w:rPr>
                <w:b/>
                <w:noProof/>
                <w:sz w:val="28"/>
                <w:szCs w:val="28"/>
                <w:lang w:eastAsia="en-NZ"/>
              </w:rPr>
            </w:pPr>
            <w:r w:rsidRPr="00B64546">
              <w:rPr>
                <w:b/>
                <w:noProof/>
                <w:sz w:val="28"/>
                <w:szCs w:val="28"/>
                <w:lang w:eastAsia="en-NZ"/>
              </w:rPr>
              <w:t>Community Law on cyberbullying: protections against online/digital harassment</w:t>
            </w:r>
          </w:p>
          <w:p w14:paraId="0FC70AA5" w14:textId="77777777" w:rsidR="00B64546" w:rsidRDefault="00F66CC1" w:rsidP="00B64546">
            <w:pPr>
              <w:rPr>
                <w:noProof/>
                <w:lang w:eastAsia="en-NZ"/>
              </w:rPr>
            </w:pPr>
            <w:hyperlink r:id="rId65" w:history="1">
              <w:r w:rsidR="00B64546" w:rsidRPr="004B4987">
                <w:rPr>
                  <w:rStyle w:val="Hyperlink"/>
                  <w:noProof/>
                  <w:lang w:eastAsia="en-NZ"/>
                </w:rPr>
                <w:t>https://communitylaw.org.nz/community-law-manual/chapter-27-harassment-and-bullying/cyberbullying-protections-against-online-digital-harassment/</w:t>
              </w:r>
            </w:hyperlink>
            <w:r w:rsidR="00B64546">
              <w:rPr>
                <w:noProof/>
                <w:lang w:eastAsia="en-NZ"/>
              </w:rPr>
              <w:t xml:space="preserve"> </w:t>
            </w:r>
          </w:p>
          <w:p w14:paraId="61F017E2" w14:textId="77777777" w:rsidR="00B64546" w:rsidRDefault="00B64546" w:rsidP="00B64546">
            <w:pPr>
              <w:rPr>
                <w:noProof/>
                <w:lang w:eastAsia="en-NZ"/>
              </w:rPr>
            </w:pPr>
            <w:r>
              <w:rPr>
                <w:noProof/>
                <w:lang w:eastAsia="en-NZ"/>
              </w:rPr>
              <w:t>The Harmful Digital Communications Act 2015 set up special processes you can use if you’re been harassed or bullied through texts, emails, websites, apps or social media posts. The aim is to provide a relatively quick and easy way for harm to be reduced, including by getting harmful posts or messages taken down or disabled, while at the same time giving people appropriate room for freedom of expression.</w:t>
            </w:r>
          </w:p>
          <w:p w14:paraId="52D11EEE" w14:textId="77777777" w:rsidR="00B64546" w:rsidRDefault="00B64546" w:rsidP="00B64546">
            <w:pPr>
              <w:rPr>
                <w:noProof/>
                <w:lang w:eastAsia="en-NZ"/>
              </w:rPr>
            </w:pPr>
          </w:p>
          <w:p w14:paraId="3B9C6488" w14:textId="77777777" w:rsidR="00B64546" w:rsidRDefault="00B64546" w:rsidP="00B64546">
            <w:pPr>
              <w:rPr>
                <w:noProof/>
                <w:lang w:eastAsia="en-NZ"/>
              </w:rPr>
            </w:pPr>
            <w:r>
              <w:rPr>
                <w:noProof/>
                <w:lang w:eastAsia="en-NZ"/>
              </w:rPr>
              <w:t>One of the features introduced by this Act is a special complaints and mediation agency. NetSafe, the internet safety organisation, has been appointed to play this role…. The Act also establishes a number of specific principles to guide online/digital behaviour.</w:t>
            </w:r>
          </w:p>
          <w:p w14:paraId="79C98799" w14:textId="77777777" w:rsidR="00B64546" w:rsidRDefault="00B64546" w:rsidP="00B64546">
            <w:pPr>
              <w:rPr>
                <w:noProof/>
                <w:lang w:eastAsia="en-NZ"/>
              </w:rPr>
            </w:pPr>
          </w:p>
          <w:p w14:paraId="436402C0" w14:textId="77777777" w:rsidR="00B64546" w:rsidRDefault="00B64546" w:rsidP="00B64546">
            <w:pPr>
              <w:rPr>
                <w:noProof/>
                <w:lang w:eastAsia="en-NZ"/>
              </w:rPr>
            </w:pPr>
            <w:r w:rsidRPr="00EE0128">
              <w:rPr>
                <w:b/>
                <w:noProof/>
                <w:lang w:eastAsia="en-NZ"/>
              </w:rPr>
              <w:t>The Harmful Digital Communications Act sets out 10 principles</w:t>
            </w:r>
            <w:r>
              <w:rPr>
                <w:noProof/>
                <w:lang w:eastAsia="en-NZ"/>
              </w:rPr>
              <w:t xml:space="preserve"> that apply to texts, emails and online posts – what the Act calls “digital communications”. The principles say that “digital communications” that are sent to you or are about you shouldn’t do any of the following things:</w:t>
            </w:r>
          </w:p>
          <w:p w14:paraId="6ECA577D" w14:textId="77777777" w:rsidR="00B64546" w:rsidRDefault="00B64546" w:rsidP="00B64546">
            <w:pPr>
              <w:rPr>
                <w:noProof/>
                <w:lang w:eastAsia="en-NZ"/>
              </w:rPr>
            </w:pPr>
          </w:p>
          <w:p w14:paraId="638B4B26" w14:textId="77777777" w:rsidR="00B64546" w:rsidRDefault="00B64546" w:rsidP="00BB4B29">
            <w:pPr>
              <w:pStyle w:val="ListParagraph"/>
              <w:numPr>
                <w:ilvl w:val="0"/>
                <w:numId w:val="28"/>
              </w:numPr>
              <w:rPr>
                <w:noProof/>
                <w:lang w:eastAsia="en-NZ"/>
              </w:rPr>
            </w:pPr>
            <w:r>
              <w:rPr>
                <w:noProof/>
                <w:lang w:eastAsia="en-NZ"/>
              </w:rPr>
              <w:t>give out sensitive personal information about you</w:t>
            </w:r>
          </w:p>
          <w:p w14:paraId="71CECAA4" w14:textId="77777777" w:rsidR="00B64546" w:rsidRDefault="00B64546" w:rsidP="00BB4B29">
            <w:pPr>
              <w:pStyle w:val="ListParagraph"/>
              <w:numPr>
                <w:ilvl w:val="0"/>
                <w:numId w:val="28"/>
              </w:numPr>
              <w:rPr>
                <w:noProof/>
                <w:lang w:eastAsia="en-NZ"/>
              </w:rPr>
            </w:pPr>
            <w:r>
              <w:rPr>
                <w:noProof/>
                <w:lang w:eastAsia="en-NZ"/>
              </w:rPr>
              <w:t xml:space="preserve">be threatening, </w:t>
            </w:r>
            <w:r w:rsidRPr="00B64546">
              <w:rPr>
                <w:noProof/>
                <w:color w:val="FF0000"/>
                <w:lang w:eastAsia="en-NZ"/>
              </w:rPr>
              <w:t>intimidating</w:t>
            </w:r>
            <w:r>
              <w:rPr>
                <w:noProof/>
                <w:lang w:eastAsia="en-NZ"/>
              </w:rPr>
              <w:t xml:space="preserve"> or menacing</w:t>
            </w:r>
          </w:p>
          <w:p w14:paraId="2540ED9D" w14:textId="77777777" w:rsidR="00B64546" w:rsidRDefault="00B64546" w:rsidP="00BB4B29">
            <w:pPr>
              <w:pStyle w:val="ListParagraph"/>
              <w:numPr>
                <w:ilvl w:val="0"/>
                <w:numId w:val="28"/>
              </w:numPr>
              <w:rPr>
                <w:noProof/>
                <w:lang w:eastAsia="en-NZ"/>
              </w:rPr>
            </w:pPr>
            <w:r>
              <w:rPr>
                <w:noProof/>
                <w:lang w:eastAsia="en-NZ"/>
              </w:rPr>
              <w:t>be grossly offensive, as judged by any reasonable person in your position</w:t>
            </w:r>
          </w:p>
          <w:p w14:paraId="46E87993" w14:textId="77777777" w:rsidR="00B64546" w:rsidRDefault="00B64546" w:rsidP="00BB4B29">
            <w:pPr>
              <w:pStyle w:val="ListParagraph"/>
              <w:numPr>
                <w:ilvl w:val="0"/>
                <w:numId w:val="28"/>
              </w:numPr>
              <w:rPr>
                <w:noProof/>
                <w:lang w:eastAsia="en-NZ"/>
              </w:rPr>
            </w:pPr>
            <w:r>
              <w:rPr>
                <w:noProof/>
                <w:lang w:eastAsia="en-NZ"/>
              </w:rPr>
              <w:t>be indecent or obscene</w:t>
            </w:r>
          </w:p>
          <w:p w14:paraId="5F8CD890" w14:textId="77777777" w:rsidR="00B64546" w:rsidRDefault="00B64546" w:rsidP="00BB4B29">
            <w:pPr>
              <w:pStyle w:val="ListParagraph"/>
              <w:numPr>
                <w:ilvl w:val="0"/>
                <w:numId w:val="28"/>
              </w:numPr>
              <w:rPr>
                <w:noProof/>
                <w:lang w:eastAsia="en-NZ"/>
              </w:rPr>
            </w:pPr>
            <w:r>
              <w:rPr>
                <w:noProof/>
                <w:lang w:eastAsia="en-NZ"/>
              </w:rPr>
              <w:t>be used to harass you</w:t>
            </w:r>
          </w:p>
          <w:p w14:paraId="395CF630" w14:textId="77777777" w:rsidR="00B64546" w:rsidRDefault="00B64546" w:rsidP="00BB4B29">
            <w:pPr>
              <w:pStyle w:val="ListParagraph"/>
              <w:numPr>
                <w:ilvl w:val="0"/>
                <w:numId w:val="28"/>
              </w:numPr>
              <w:rPr>
                <w:noProof/>
                <w:lang w:eastAsia="en-NZ"/>
              </w:rPr>
            </w:pPr>
            <w:r>
              <w:rPr>
                <w:noProof/>
                <w:lang w:eastAsia="en-NZ"/>
              </w:rPr>
              <w:t>make false claims about you</w:t>
            </w:r>
          </w:p>
          <w:p w14:paraId="3E5D5C2A" w14:textId="77777777" w:rsidR="00B64546" w:rsidRDefault="00B64546" w:rsidP="00BB4B29">
            <w:pPr>
              <w:pStyle w:val="ListParagraph"/>
              <w:numPr>
                <w:ilvl w:val="0"/>
                <w:numId w:val="28"/>
              </w:numPr>
              <w:rPr>
                <w:noProof/>
                <w:lang w:eastAsia="en-NZ"/>
              </w:rPr>
            </w:pPr>
            <w:r>
              <w:rPr>
                <w:noProof/>
                <w:lang w:eastAsia="en-NZ"/>
              </w:rPr>
              <w:lastRenderedPageBreak/>
              <w:t>contain information or material that you had given to someone in confidence</w:t>
            </w:r>
          </w:p>
          <w:p w14:paraId="1EA59119" w14:textId="77777777" w:rsidR="00B64546" w:rsidRDefault="00B64546" w:rsidP="00BB4B29">
            <w:pPr>
              <w:pStyle w:val="ListParagraph"/>
              <w:numPr>
                <w:ilvl w:val="0"/>
                <w:numId w:val="28"/>
              </w:numPr>
              <w:rPr>
                <w:noProof/>
                <w:lang w:eastAsia="en-NZ"/>
              </w:rPr>
            </w:pPr>
            <w:r>
              <w:rPr>
                <w:noProof/>
                <w:lang w:eastAsia="en-NZ"/>
              </w:rPr>
              <w:t>encourage other people to send you a message for the purpose of causing you harm</w:t>
            </w:r>
          </w:p>
          <w:p w14:paraId="50BC3DC1" w14:textId="77777777" w:rsidR="00B64546" w:rsidRDefault="00B64546" w:rsidP="00BB4B29">
            <w:pPr>
              <w:pStyle w:val="ListParagraph"/>
              <w:numPr>
                <w:ilvl w:val="0"/>
                <w:numId w:val="28"/>
              </w:numPr>
              <w:rPr>
                <w:noProof/>
                <w:lang w:eastAsia="en-NZ"/>
              </w:rPr>
            </w:pPr>
            <w:r>
              <w:rPr>
                <w:noProof/>
                <w:lang w:eastAsia="en-NZ"/>
              </w:rPr>
              <w:t>encourage you to kill yourself</w:t>
            </w:r>
          </w:p>
          <w:p w14:paraId="6099EE80" w14:textId="77777777" w:rsidR="001C4E2D" w:rsidRDefault="00B64546" w:rsidP="00BB4B29">
            <w:pPr>
              <w:pStyle w:val="ListParagraph"/>
              <w:numPr>
                <w:ilvl w:val="0"/>
                <w:numId w:val="28"/>
              </w:numPr>
              <w:rPr>
                <w:noProof/>
                <w:lang w:eastAsia="en-NZ"/>
              </w:rPr>
            </w:pPr>
            <w:r>
              <w:rPr>
                <w:noProof/>
                <w:lang w:eastAsia="en-NZ"/>
              </w:rPr>
              <w:t>put you down (“denigrate” you) on the basis of your colour, race, ethnic or national origins, religion, gender, sexual orientation or disability.</w:t>
            </w:r>
          </w:p>
        </w:tc>
      </w:tr>
      <w:tr w:rsidR="00DF09FA" w14:paraId="1573BFF5" w14:textId="77777777" w:rsidTr="00D758EF">
        <w:tc>
          <w:tcPr>
            <w:tcW w:w="7454" w:type="dxa"/>
            <w:vMerge w:val="restart"/>
          </w:tcPr>
          <w:p w14:paraId="4A80D31C" w14:textId="77777777" w:rsidR="00DF09FA" w:rsidRDefault="00DF09FA" w:rsidP="00DF09FA">
            <w:pPr>
              <w:rPr>
                <w:b/>
              </w:rPr>
            </w:pPr>
            <w:r>
              <w:rPr>
                <w:b/>
              </w:rPr>
              <w:lastRenderedPageBreak/>
              <w:t xml:space="preserve">From </w:t>
            </w:r>
            <w:hyperlink r:id="rId66" w:history="1">
              <w:r w:rsidRPr="004B4987">
                <w:rPr>
                  <w:rStyle w:val="Hyperlink"/>
                  <w:b/>
                </w:rPr>
                <w:t>http://areyouok.org.nz/</w:t>
              </w:r>
            </w:hyperlink>
            <w:r>
              <w:rPr>
                <w:b/>
              </w:rPr>
              <w:t xml:space="preserve"> </w:t>
            </w:r>
          </w:p>
          <w:p w14:paraId="4B2FA526" w14:textId="77777777" w:rsidR="00DF09FA" w:rsidRDefault="00DF09FA" w:rsidP="00DF09FA">
            <w:pPr>
              <w:rPr>
                <w:b/>
              </w:rPr>
            </w:pPr>
            <w:r>
              <w:rPr>
                <w:noProof/>
                <w:lang w:eastAsia="en-NZ"/>
              </w:rPr>
              <w:drawing>
                <wp:inline distT="0" distB="0" distL="0" distR="0" wp14:anchorId="115B5A5C" wp14:editId="78A63E2E">
                  <wp:extent cx="316230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162300" cy="790575"/>
                          </a:xfrm>
                          <a:prstGeom prst="rect">
                            <a:avLst/>
                          </a:prstGeom>
                        </pic:spPr>
                      </pic:pic>
                    </a:graphicData>
                  </a:graphic>
                </wp:inline>
              </w:drawing>
            </w:r>
          </w:p>
          <w:p w14:paraId="7DDF83AF" w14:textId="77777777" w:rsidR="00DF09FA" w:rsidRPr="00DF09FA" w:rsidRDefault="00DF09FA" w:rsidP="00DF09FA">
            <w:pPr>
              <w:rPr>
                <w:b/>
              </w:rPr>
            </w:pPr>
            <w:r w:rsidRPr="00DF09FA">
              <w:rPr>
                <w:b/>
              </w:rPr>
              <w:t>The law</w:t>
            </w:r>
          </w:p>
          <w:p w14:paraId="02CBCB76" w14:textId="77777777" w:rsidR="00DF09FA" w:rsidRDefault="00DF09FA" w:rsidP="00DF09FA">
            <w:r>
              <w:t>Information about proposed Family Violence law changes announced 13 September 2016 are available from the Ministry of Justice website at this link:</w:t>
            </w:r>
          </w:p>
          <w:p w14:paraId="5F491D25" w14:textId="77777777" w:rsidR="00DF09FA" w:rsidRDefault="00DF09FA" w:rsidP="00DF09FA"/>
          <w:p w14:paraId="12F005E3" w14:textId="77777777" w:rsidR="00DF09FA" w:rsidRDefault="00F66CC1" w:rsidP="00DF09FA">
            <w:hyperlink r:id="rId68" w:history="1">
              <w:r w:rsidR="00DF09FA" w:rsidRPr="004B4987">
                <w:rPr>
                  <w:rStyle w:val="Hyperlink"/>
                </w:rPr>
                <w:t>http://www.justice.govt.nz/justice-sector-policy/key-initiatives/reducing-family-and-sexual-violence/safer-sooner</w:t>
              </w:r>
            </w:hyperlink>
            <w:r w:rsidR="00DF09FA">
              <w:t xml:space="preserve"> </w:t>
            </w:r>
          </w:p>
          <w:p w14:paraId="1D1EA019" w14:textId="77777777" w:rsidR="00DF09FA" w:rsidRDefault="00DF09FA" w:rsidP="00DF09FA"/>
          <w:p w14:paraId="3AF08F43" w14:textId="77777777" w:rsidR="00DF09FA" w:rsidRDefault="00DF09FA" w:rsidP="00DF09FA">
            <w:r>
              <w:t>Family violence is a crime in New Zealand. Police take family violence seriously. When police are called to a family violence incident they can help people to keep safe and access local support services.</w:t>
            </w:r>
          </w:p>
          <w:p w14:paraId="39B4CF50" w14:textId="77777777" w:rsidR="00DF09FA" w:rsidRDefault="00DF09FA" w:rsidP="00DF09FA"/>
          <w:p w14:paraId="6881FEF6" w14:textId="77777777" w:rsidR="00DF09FA" w:rsidRDefault="00DF09FA" w:rsidP="00DF09FA">
            <w:r>
              <w:t>In New Zealand law, family violence is known as domestic violence.</w:t>
            </w:r>
          </w:p>
          <w:p w14:paraId="5E1F0778" w14:textId="77777777" w:rsidR="00DF09FA" w:rsidRDefault="00DF09FA" w:rsidP="00DF09FA">
            <w:r>
              <w:t>In the Domestic Violence Act 1995 it is defined as: "violence against (a) person by any other person with whom that person is, or has been in a domestic relationship".</w:t>
            </w:r>
          </w:p>
          <w:p w14:paraId="676E7A35" w14:textId="77777777" w:rsidR="00DF09FA" w:rsidRDefault="00DF09FA" w:rsidP="00DF09FA"/>
          <w:p w14:paraId="14532783" w14:textId="77777777" w:rsidR="00DF09FA" w:rsidRPr="00DF09FA" w:rsidRDefault="00DF09FA" w:rsidP="00DF09FA">
            <w:pPr>
              <w:rPr>
                <w:b/>
              </w:rPr>
            </w:pPr>
            <w:r>
              <w:rPr>
                <w:b/>
              </w:rPr>
              <w:t>Domestic violence is:</w:t>
            </w:r>
          </w:p>
          <w:p w14:paraId="551F816A" w14:textId="77777777" w:rsidR="00DF09FA" w:rsidRDefault="00DF09FA" w:rsidP="00BB4B29">
            <w:pPr>
              <w:pStyle w:val="ListParagraph"/>
              <w:numPr>
                <w:ilvl w:val="0"/>
                <w:numId w:val="22"/>
              </w:numPr>
            </w:pPr>
            <w:r>
              <w:t>physical violence or abuse</w:t>
            </w:r>
          </w:p>
          <w:p w14:paraId="34B49B85" w14:textId="77777777" w:rsidR="00DF09FA" w:rsidRDefault="00DF09FA" w:rsidP="00BB4B29">
            <w:pPr>
              <w:pStyle w:val="ListParagraph"/>
              <w:numPr>
                <w:ilvl w:val="0"/>
                <w:numId w:val="22"/>
              </w:numPr>
            </w:pPr>
            <w:r>
              <w:t>sexual violence or abuse</w:t>
            </w:r>
          </w:p>
          <w:p w14:paraId="0FBF1942" w14:textId="77777777" w:rsidR="00DF09FA" w:rsidRDefault="00DF09FA" w:rsidP="00BB4B29">
            <w:pPr>
              <w:pStyle w:val="ListParagraph"/>
              <w:numPr>
                <w:ilvl w:val="0"/>
                <w:numId w:val="22"/>
              </w:numPr>
            </w:pPr>
            <w:r>
              <w:t xml:space="preserve">psychological abuse (including threats, </w:t>
            </w:r>
            <w:r w:rsidRPr="00DF09FA">
              <w:rPr>
                <w:color w:val="FF0000"/>
              </w:rPr>
              <w:t>intimidation,</w:t>
            </w:r>
            <w:r>
              <w:t xml:space="preserve"> harassment, and damage to property)</w:t>
            </w:r>
          </w:p>
          <w:p w14:paraId="3138A795" w14:textId="77777777" w:rsidR="00DF09FA" w:rsidRDefault="00DF09FA" w:rsidP="00BB4B29">
            <w:pPr>
              <w:pStyle w:val="ListParagraph"/>
              <w:numPr>
                <w:ilvl w:val="0"/>
                <w:numId w:val="22"/>
              </w:numPr>
            </w:pPr>
            <w:r>
              <w:t>allowing a child to witness abuse</w:t>
            </w:r>
          </w:p>
          <w:p w14:paraId="6581D837" w14:textId="77777777" w:rsidR="00DF09FA" w:rsidRDefault="00DF09FA" w:rsidP="00BB4B29">
            <w:pPr>
              <w:pStyle w:val="ListParagraph"/>
              <w:numPr>
                <w:ilvl w:val="0"/>
                <w:numId w:val="22"/>
              </w:numPr>
            </w:pPr>
            <w:r>
              <w:t>financial abuse</w:t>
            </w:r>
          </w:p>
          <w:p w14:paraId="4150B50F" w14:textId="77777777" w:rsidR="00DF09FA" w:rsidRDefault="00DF09FA" w:rsidP="00BB4B29">
            <w:pPr>
              <w:pStyle w:val="ListParagraph"/>
              <w:numPr>
                <w:ilvl w:val="0"/>
                <w:numId w:val="22"/>
              </w:numPr>
            </w:pPr>
            <w:r>
              <w:t>It may be a single act of violence, or a number of acts that form a pattern of abuse.</w:t>
            </w:r>
          </w:p>
          <w:p w14:paraId="503EDCAF" w14:textId="77777777" w:rsidR="00DF09FA" w:rsidRDefault="00DF09FA" w:rsidP="00DF09FA"/>
          <w:p w14:paraId="16A5166B" w14:textId="77777777" w:rsidR="00DF09FA" w:rsidRDefault="00DF09FA" w:rsidP="00DF09FA">
            <w:r>
              <w:t>Domestic violence can be carried out by anyone with whom you are in a domestic or close relationship. This includes a partner or ex-partner, boyfriend or girlfriend, carer, parent, older child, sibling, friend, flatmate or family member. They don't have to be living with you.</w:t>
            </w:r>
          </w:p>
          <w:p w14:paraId="5659CF7A" w14:textId="77777777" w:rsidR="00DF09FA" w:rsidRDefault="00DF09FA" w:rsidP="00DF09FA"/>
          <w:p w14:paraId="4E795589" w14:textId="77777777" w:rsidR="00DF09FA" w:rsidRDefault="00DF09FA" w:rsidP="00DF09FA">
            <w:r>
              <w:t>People experiencing family violence can contact the Police for help (111 in an emergency). A domestic violence service or the Family Court can assist in obtaining court orders to help keep you safe, including a protection order. The Police can issue a Police safety order (PSO) as an immediate, short-term protection for people at risk of domestic violence.</w:t>
            </w:r>
          </w:p>
          <w:p w14:paraId="1FD336EC" w14:textId="77777777" w:rsidR="00DF09FA" w:rsidRDefault="00DF09FA" w:rsidP="00DF09FA"/>
          <w:p w14:paraId="04EEC086" w14:textId="77777777" w:rsidR="00DF09FA" w:rsidRDefault="00DF09FA" w:rsidP="00DF09FA">
            <w:r>
              <w:t>The Police can charge people who are harassing others through email, text or on websites like Facebook.</w:t>
            </w:r>
          </w:p>
          <w:p w14:paraId="565C7E6A" w14:textId="77777777" w:rsidR="00DF09FA" w:rsidRDefault="00DF09FA" w:rsidP="00DF09FA"/>
          <w:p w14:paraId="356A8904" w14:textId="77777777" w:rsidR="00DF09FA" w:rsidRDefault="00DF09FA" w:rsidP="00DF09FA">
            <w:r>
              <w:t>Partners, family and friends can request Police to advise if a person has a history of family violence. See more at this link:</w:t>
            </w:r>
          </w:p>
          <w:p w14:paraId="5317367E" w14:textId="77777777" w:rsidR="00DF09FA" w:rsidRDefault="00DF09FA" w:rsidP="00DF09FA"/>
          <w:p w14:paraId="3C926A06" w14:textId="77777777" w:rsidR="00DF09FA" w:rsidRDefault="00F66CC1" w:rsidP="00DF09FA">
            <w:hyperlink r:id="rId69" w:history="1">
              <w:r w:rsidR="00DF09FA" w:rsidRPr="004B4987">
                <w:rPr>
                  <w:rStyle w:val="Hyperlink"/>
                </w:rPr>
                <w:t>https://nzfvc.org.nz/news/police-introduce-family-violence-disclosure-scheme</w:t>
              </w:r>
            </w:hyperlink>
            <w:r w:rsidR="00DF09FA">
              <w:t xml:space="preserve"> </w:t>
            </w:r>
          </w:p>
          <w:p w14:paraId="57FA3162" w14:textId="77777777" w:rsidR="00DF09FA" w:rsidRDefault="00DF09FA" w:rsidP="00DF09FA"/>
          <w:p w14:paraId="34456833" w14:textId="77777777" w:rsidR="00DF09FA" w:rsidRDefault="00DF09FA" w:rsidP="00DF09FA">
            <w:r>
              <w:t>Please note that as most family violence goes unreported, not having a police record is no guarantee that someone has not been an abusive in the past.</w:t>
            </w:r>
          </w:p>
        </w:tc>
        <w:tc>
          <w:tcPr>
            <w:tcW w:w="7455" w:type="dxa"/>
            <w:gridSpan w:val="2"/>
            <w:vMerge w:val="restart"/>
          </w:tcPr>
          <w:p w14:paraId="65BB4012" w14:textId="77777777" w:rsidR="00DF09FA" w:rsidRDefault="00DF09FA" w:rsidP="00DF09FA">
            <w:r w:rsidRPr="001C4E2D">
              <w:rPr>
                <w:b/>
                <w:sz w:val="28"/>
                <w:szCs w:val="28"/>
              </w:rPr>
              <w:lastRenderedPageBreak/>
              <w:t>White Ribbon Campaigns</w:t>
            </w:r>
            <w:r>
              <w:t xml:space="preserve"> in NZ </w:t>
            </w:r>
            <w:hyperlink r:id="rId70" w:history="1">
              <w:r w:rsidR="00984392" w:rsidRPr="004B4987">
                <w:rPr>
                  <w:rStyle w:val="Hyperlink"/>
                </w:rPr>
                <w:t>https://whiteribbon.org.nz/</w:t>
              </w:r>
            </w:hyperlink>
            <w:r w:rsidR="00984392">
              <w:t xml:space="preserve"> </w:t>
            </w:r>
            <w:r>
              <w:t xml:space="preserve">and Australia </w:t>
            </w:r>
            <w:hyperlink r:id="rId71" w:history="1">
              <w:r w:rsidR="00984392" w:rsidRPr="004B4987">
                <w:rPr>
                  <w:rStyle w:val="Hyperlink"/>
                </w:rPr>
                <w:t>https://www.whiteribbon.org.au/</w:t>
              </w:r>
            </w:hyperlink>
            <w:r w:rsidR="00984392">
              <w:t xml:space="preserve"> aim </w:t>
            </w:r>
            <w:r>
              <w:t>to prevent men's violence against women</w:t>
            </w:r>
            <w:r w:rsidR="00984392">
              <w:t>.</w:t>
            </w:r>
          </w:p>
          <w:p w14:paraId="5B95E0AF" w14:textId="77777777" w:rsidR="00DF09FA" w:rsidRDefault="00DF09FA">
            <w:r>
              <w:t>Landing page with information about different types of abuse</w:t>
            </w:r>
            <w:r w:rsidR="00984392">
              <w:t xml:space="preserve"> (where many examples of intimidating behaviour feature):</w:t>
            </w:r>
          </w:p>
          <w:p w14:paraId="1FD973DD" w14:textId="77777777" w:rsidR="00DF09FA" w:rsidRDefault="00DF09FA"/>
          <w:p w14:paraId="743EBA67" w14:textId="77777777" w:rsidR="00DF09FA" w:rsidRDefault="00DF09FA">
            <w:r>
              <w:rPr>
                <w:noProof/>
                <w:lang w:eastAsia="en-NZ"/>
              </w:rPr>
              <w:drawing>
                <wp:inline distT="0" distB="0" distL="0" distR="0" wp14:anchorId="1CAC64D9" wp14:editId="1CA58F4F">
                  <wp:extent cx="4533900" cy="492840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38916" cy="4933859"/>
                          </a:xfrm>
                          <a:prstGeom prst="rect">
                            <a:avLst/>
                          </a:prstGeom>
                          <a:noFill/>
                        </pic:spPr>
                      </pic:pic>
                    </a:graphicData>
                  </a:graphic>
                </wp:inline>
              </w:drawing>
            </w:r>
          </w:p>
          <w:p w14:paraId="2581E872" w14:textId="77777777" w:rsidR="00DF09FA" w:rsidRDefault="00DF09FA"/>
          <w:p w14:paraId="03BF2DF7" w14:textId="77777777" w:rsidR="00DF09FA" w:rsidRDefault="00DF09FA"/>
          <w:p w14:paraId="58531A52" w14:textId="77777777" w:rsidR="00DF09FA" w:rsidRDefault="00DF09FA"/>
          <w:p w14:paraId="0725A178" w14:textId="77777777" w:rsidR="00DF09FA" w:rsidRDefault="00DF09FA"/>
          <w:p w14:paraId="49B03EBA" w14:textId="77777777" w:rsidR="00DF09FA" w:rsidRDefault="00DF09FA"/>
          <w:p w14:paraId="09634003" w14:textId="77777777" w:rsidR="00DF09FA" w:rsidRDefault="00DF09FA"/>
          <w:p w14:paraId="3F9B6FC8" w14:textId="77777777" w:rsidR="00DF09FA" w:rsidRDefault="00DF09FA"/>
          <w:p w14:paraId="491C2A71" w14:textId="77777777" w:rsidR="00DF09FA" w:rsidRDefault="00DF09FA"/>
          <w:p w14:paraId="58950246" w14:textId="77777777" w:rsidR="00DF09FA" w:rsidRDefault="00DF09FA"/>
          <w:p w14:paraId="67850D5F" w14:textId="77777777" w:rsidR="00DF09FA" w:rsidRDefault="00DF09FA"/>
          <w:p w14:paraId="765EDC76" w14:textId="77777777" w:rsidR="00DF09FA" w:rsidRDefault="00DF09FA"/>
          <w:p w14:paraId="303C8ABD" w14:textId="77777777" w:rsidR="00DF09FA" w:rsidRDefault="00DF09FA"/>
          <w:p w14:paraId="1DA32F7B" w14:textId="77777777" w:rsidR="00DF09FA" w:rsidRDefault="00DF09FA"/>
          <w:p w14:paraId="18614BB7" w14:textId="77777777" w:rsidR="00DF09FA" w:rsidRDefault="00DF09FA"/>
          <w:p w14:paraId="67A270A3" w14:textId="77777777" w:rsidR="00DF09FA" w:rsidRDefault="00DF09FA"/>
          <w:p w14:paraId="5DC81027" w14:textId="77777777" w:rsidR="00DF09FA" w:rsidRDefault="00DF09FA"/>
          <w:p w14:paraId="5F209A6F" w14:textId="77777777" w:rsidR="00DF09FA" w:rsidRDefault="00DF09FA"/>
          <w:p w14:paraId="00D16E3E" w14:textId="77777777" w:rsidR="00DF09FA" w:rsidRDefault="00DF09FA"/>
          <w:p w14:paraId="7D7EF2CC" w14:textId="77777777" w:rsidR="00DF09FA" w:rsidRDefault="00DF09FA"/>
          <w:p w14:paraId="0A3577BF" w14:textId="77777777" w:rsidR="00DF09FA" w:rsidRDefault="00DF09FA"/>
        </w:tc>
        <w:tc>
          <w:tcPr>
            <w:tcW w:w="7455" w:type="dxa"/>
            <w:gridSpan w:val="2"/>
          </w:tcPr>
          <w:p w14:paraId="403F8E2A" w14:textId="77777777" w:rsidR="00DF09FA" w:rsidRDefault="00DF09FA">
            <w:r>
              <w:rPr>
                <w:noProof/>
                <w:lang w:eastAsia="en-NZ"/>
              </w:rPr>
              <w:lastRenderedPageBreak/>
              <w:drawing>
                <wp:inline distT="0" distB="0" distL="0" distR="0" wp14:anchorId="16777F33" wp14:editId="01579588">
                  <wp:extent cx="4219575" cy="418209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253080" cy="4215299"/>
                          </a:xfrm>
                          <a:prstGeom prst="rect">
                            <a:avLst/>
                          </a:prstGeom>
                        </pic:spPr>
                      </pic:pic>
                    </a:graphicData>
                  </a:graphic>
                </wp:inline>
              </w:drawing>
            </w:r>
          </w:p>
          <w:p w14:paraId="613DA870" w14:textId="77777777" w:rsidR="00DF09FA" w:rsidRDefault="00DF09FA" w:rsidP="00412479">
            <w:r w:rsidRPr="001C4E2D">
              <w:rPr>
                <w:b/>
                <w:sz w:val="28"/>
                <w:szCs w:val="28"/>
              </w:rPr>
              <w:t>Power and control Wheel</w:t>
            </w:r>
            <w:r>
              <w:t xml:space="preserve"> – originally developed by the </w:t>
            </w:r>
            <w:r w:rsidRPr="00412479">
              <w:t>Domestic Abuse Intervention Project of Duluth, Minnesota</w:t>
            </w:r>
            <w:r>
              <w:t xml:space="preserve"> has been widely reproduced and used by services supporting people who experience family or partner violence  Source these wheel diagrams from </w:t>
            </w:r>
            <w:hyperlink r:id="rId74" w:history="1">
              <w:r w:rsidRPr="004B4987">
                <w:rPr>
                  <w:rStyle w:val="Hyperlink"/>
                </w:rPr>
                <w:t>https://www.2shine.org.nz/resource-room/introduction-to-domestic-abuse-1</w:t>
              </w:r>
            </w:hyperlink>
            <w:r>
              <w:t xml:space="preserve"> </w:t>
            </w:r>
          </w:p>
        </w:tc>
      </w:tr>
      <w:tr w:rsidR="00DF09FA" w14:paraId="3BACB73A" w14:textId="77777777" w:rsidTr="00D758EF">
        <w:tc>
          <w:tcPr>
            <w:tcW w:w="7454" w:type="dxa"/>
            <w:vMerge/>
          </w:tcPr>
          <w:p w14:paraId="1497E9BB" w14:textId="77777777" w:rsidR="00DF09FA" w:rsidRDefault="00DF09FA"/>
        </w:tc>
        <w:tc>
          <w:tcPr>
            <w:tcW w:w="7455" w:type="dxa"/>
            <w:gridSpan w:val="2"/>
            <w:vMerge/>
          </w:tcPr>
          <w:p w14:paraId="22EE689A" w14:textId="77777777" w:rsidR="00DF09FA" w:rsidRDefault="00DF09FA"/>
        </w:tc>
        <w:tc>
          <w:tcPr>
            <w:tcW w:w="7455" w:type="dxa"/>
            <w:gridSpan w:val="2"/>
          </w:tcPr>
          <w:p w14:paraId="2F2FA23B" w14:textId="77777777" w:rsidR="00DF09FA" w:rsidRDefault="00DF09FA">
            <w:r>
              <w:t xml:space="preserve">In contrast – this is the </w:t>
            </w:r>
            <w:r w:rsidRPr="00412479">
              <w:rPr>
                <w:b/>
              </w:rPr>
              <w:t>equality wheel</w:t>
            </w:r>
            <w:r>
              <w:t xml:space="preserve"> to show what a health relationship looks like.</w:t>
            </w:r>
          </w:p>
          <w:p w14:paraId="516F7372" w14:textId="77777777" w:rsidR="00DF09FA" w:rsidRDefault="00DF09FA">
            <w:r>
              <w:rPr>
                <w:noProof/>
                <w:lang w:eastAsia="en-NZ"/>
              </w:rPr>
              <w:lastRenderedPageBreak/>
              <w:drawing>
                <wp:inline distT="0" distB="0" distL="0" distR="0" wp14:anchorId="18103942" wp14:editId="41714AF5">
                  <wp:extent cx="4219575" cy="421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4219575" cy="4219575"/>
                          </a:xfrm>
                          <a:prstGeom prst="rect">
                            <a:avLst/>
                          </a:prstGeom>
                        </pic:spPr>
                      </pic:pic>
                    </a:graphicData>
                  </a:graphic>
                </wp:inline>
              </w:drawing>
            </w:r>
          </w:p>
        </w:tc>
      </w:tr>
      <w:tr w:rsidR="0002159F" w14:paraId="5D04A4BE" w14:textId="77777777" w:rsidTr="008D206D">
        <w:tc>
          <w:tcPr>
            <w:tcW w:w="11335" w:type="dxa"/>
            <w:gridSpan w:val="2"/>
            <w:shd w:val="clear" w:color="auto" w:fill="DEEAF6" w:themeFill="accent1" w:themeFillTint="33"/>
          </w:tcPr>
          <w:p w14:paraId="6BFE0B9A" w14:textId="77777777" w:rsidR="0002159F" w:rsidRPr="007479D1" w:rsidRDefault="00D758EF" w:rsidP="009A5197">
            <w:pPr>
              <w:rPr>
                <w:b/>
                <w:sz w:val="28"/>
                <w:szCs w:val="28"/>
              </w:rPr>
            </w:pPr>
            <w:r>
              <w:rPr>
                <w:b/>
                <w:sz w:val="28"/>
                <w:szCs w:val="28"/>
              </w:rPr>
              <w:lastRenderedPageBreak/>
              <w:t>Some foundations for learning</w:t>
            </w:r>
            <w:r w:rsidR="0002159F" w:rsidRPr="007479D1">
              <w:rPr>
                <w:b/>
                <w:sz w:val="28"/>
                <w:szCs w:val="28"/>
              </w:rPr>
              <w:t xml:space="preserve"> about </w:t>
            </w:r>
            <w:r w:rsidR="009A5197">
              <w:rPr>
                <w:b/>
                <w:sz w:val="28"/>
                <w:szCs w:val="28"/>
              </w:rPr>
              <w:t>intimidation</w:t>
            </w:r>
            <w:r w:rsidR="0002159F" w:rsidRPr="007479D1">
              <w:rPr>
                <w:b/>
                <w:sz w:val="28"/>
                <w:szCs w:val="28"/>
              </w:rPr>
              <w:t xml:space="preserve"> and wellbeing</w:t>
            </w:r>
          </w:p>
        </w:tc>
        <w:tc>
          <w:tcPr>
            <w:tcW w:w="7655" w:type="dxa"/>
            <w:gridSpan w:val="2"/>
            <w:shd w:val="clear" w:color="auto" w:fill="DEEAF6" w:themeFill="accent1" w:themeFillTint="33"/>
          </w:tcPr>
          <w:p w14:paraId="0C10037E" w14:textId="77777777" w:rsidR="0002159F" w:rsidRPr="007479D1" w:rsidRDefault="0002159F" w:rsidP="00811FBB">
            <w:pPr>
              <w:rPr>
                <w:b/>
                <w:sz w:val="28"/>
                <w:szCs w:val="28"/>
              </w:rPr>
            </w:pPr>
            <w:r>
              <w:rPr>
                <w:b/>
                <w:sz w:val="28"/>
                <w:szCs w:val="28"/>
              </w:rPr>
              <w:t>Learning for NZC Level 7/NCEA Level 2</w:t>
            </w:r>
            <w:r w:rsidRPr="007479D1">
              <w:rPr>
                <w:b/>
                <w:sz w:val="28"/>
                <w:szCs w:val="28"/>
              </w:rPr>
              <w:t xml:space="preserve"> – </w:t>
            </w:r>
            <w:r>
              <w:rPr>
                <w:b/>
                <w:sz w:val="28"/>
                <w:szCs w:val="28"/>
              </w:rPr>
              <w:t>focusing on</w:t>
            </w:r>
            <w:r w:rsidRPr="007479D1">
              <w:rPr>
                <w:b/>
                <w:sz w:val="28"/>
                <w:szCs w:val="28"/>
              </w:rPr>
              <w:t xml:space="preserve"> </w:t>
            </w:r>
            <w:r>
              <w:rPr>
                <w:b/>
                <w:sz w:val="28"/>
                <w:szCs w:val="28"/>
              </w:rPr>
              <w:t xml:space="preserve">power imbalances in relationships and the factors that lead to </w:t>
            </w:r>
            <w:r w:rsidR="00811FBB">
              <w:rPr>
                <w:b/>
                <w:sz w:val="28"/>
                <w:szCs w:val="28"/>
              </w:rPr>
              <w:t>intimidat</w:t>
            </w:r>
            <w:r>
              <w:rPr>
                <w:b/>
                <w:sz w:val="28"/>
                <w:szCs w:val="28"/>
              </w:rPr>
              <w:t xml:space="preserve">ing behaviours (and therefore what needs to change to eliminate </w:t>
            </w:r>
            <w:r w:rsidR="00811FBB">
              <w:rPr>
                <w:b/>
                <w:sz w:val="28"/>
                <w:szCs w:val="28"/>
              </w:rPr>
              <w:t>intimidation and the other behaviours it is a part of</w:t>
            </w:r>
            <w:r>
              <w:rPr>
                <w:b/>
                <w:sz w:val="28"/>
                <w:szCs w:val="28"/>
              </w:rPr>
              <w:t xml:space="preserve">) </w:t>
            </w:r>
          </w:p>
        </w:tc>
        <w:tc>
          <w:tcPr>
            <w:tcW w:w="3374" w:type="dxa"/>
            <w:shd w:val="clear" w:color="auto" w:fill="DEEAF6" w:themeFill="accent1" w:themeFillTint="33"/>
          </w:tcPr>
          <w:p w14:paraId="5D62A5A7" w14:textId="77777777" w:rsidR="0002159F" w:rsidRDefault="0002159F" w:rsidP="0002159F">
            <w:r>
              <w:t xml:space="preserve">Keep in mind these </w:t>
            </w:r>
            <w:r w:rsidRPr="007479D1">
              <w:rPr>
                <w:b/>
                <w:sz w:val="28"/>
                <w:szCs w:val="28"/>
              </w:rPr>
              <w:t>critical thinking questions</w:t>
            </w:r>
            <w:r>
              <w:t xml:space="preserve"> when examining any power imbalances situation. </w:t>
            </w:r>
          </w:p>
          <w:p w14:paraId="2C79F04E" w14:textId="77777777" w:rsidR="0002159F" w:rsidRDefault="0002159F" w:rsidP="0002159F"/>
        </w:tc>
      </w:tr>
      <w:tr w:rsidR="0002159F" w14:paraId="0E6F9D83" w14:textId="77777777" w:rsidTr="008D206D">
        <w:trPr>
          <w:trHeight w:val="5339"/>
        </w:trPr>
        <w:tc>
          <w:tcPr>
            <w:tcW w:w="11335" w:type="dxa"/>
            <w:gridSpan w:val="2"/>
          </w:tcPr>
          <w:p w14:paraId="16310702" w14:textId="77777777" w:rsidR="0002159F" w:rsidRPr="004B02F2" w:rsidRDefault="0002159F" w:rsidP="0002159F">
            <w:pPr>
              <w:rPr>
                <w:b/>
              </w:rPr>
            </w:pPr>
            <w:r w:rsidRPr="004B02F2">
              <w:rPr>
                <w:b/>
              </w:rPr>
              <w:t>Questions to respond to</w:t>
            </w:r>
            <w:r>
              <w:rPr>
                <w:b/>
              </w:rPr>
              <w:t>/knowledge to build</w:t>
            </w:r>
            <w:r w:rsidRPr="004B02F2">
              <w:rPr>
                <w:b/>
              </w:rPr>
              <w:t xml:space="preserve"> through a variety of learning activities: </w:t>
            </w:r>
          </w:p>
          <w:p w14:paraId="71E6A679" w14:textId="77777777" w:rsidR="00381B79" w:rsidRDefault="0002159F" w:rsidP="00BB4B29">
            <w:pPr>
              <w:pStyle w:val="ListParagraph"/>
              <w:numPr>
                <w:ilvl w:val="0"/>
                <w:numId w:val="1"/>
              </w:numPr>
            </w:pPr>
            <w:r>
              <w:t xml:space="preserve">By definition what is </w:t>
            </w:r>
            <w:r w:rsidR="009A5197">
              <w:t>intimidation</w:t>
            </w:r>
            <w:r>
              <w:t xml:space="preserve">? </w:t>
            </w:r>
            <w:r w:rsidR="00811FBB">
              <w:t xml:space="preserve">How does it relate </w:t>
            </w:r>
            <w:r w:rsidR="00AF1927">
              <w:t xml:space="preserve">(similarities and differences) </w:t>
            </w:r>
            <w:r w:rsidR="00811FBB">
              <w:t xml:space="preserve">to other behaviours such as </w:t>
            </w:r>
            <w:r>
              <w:t>bullying</w:t>
            </w:r>
            <w:r w:rsidR="00811FBB">
              <w:t>, harassment, abuse, or violence</w:t>
            </w:r>
            <w:r>
              <w:t xml:space="preserve">? </w:t>
            </w:r>
            <w:r w:rsidR="00811FBB">
              <w:t xml:space="preserve">See list of dictionary definitions above. </w:t>
            </w:r>
            <w:r w:rsidR="006D20F4">
              <w:t xml:space="preserve">Explain the relationship or ole of of intimidating behaviours to other behaviours such as </w:t>
            </w:r>
            <w:r w:rsidR="006D20F4" w:rsidRPr="00381B79">
              <w:t>bullying, cyberbullying</w:t>
            </w:r>
            <w:r w:rsidR="006D20F4">
              <w:t>,</w:t>
            </w:r>
            <w:r w:rsidR="006D20F4" w:rsidRPr="00381B79">
              <w:t xml:space="preserve"> harassment, violence, or abuse</w:t>
            </w:r>
            <w:r w:rsidR="006D20F4">
              <w:t xml:space="preserve">. </w:t>
            </w:r>
          </w:p>
          <w:p w14:paraId="388D6C7D" w14:textId="77777777" w:rsidR="0062723F" w:rsidRDefault="00AF1927" w:rsidP="00BB4B29">
            <w:pPr>
              <w:pStyle w:val="ListParagraph"/>
              <w:numPr>
                <w:ilvl w:val="0"/>
                <w:numId w:val="1"/>
              </w:numPr>
            </w:pPr>
            <w:r>
              <w:t>Key to understanding intimidation is the threat of physical</w:t>
            </w:r>
            <w:r w:rsidR="0062723F">
              <w:t>,</w:t>
            </w:r>
            <w:r>
              <w:t xml:space="preserve"> emotional </w:t>
            </w:r>
            <w:r w:rsidR="0062723F">
              <w:t xml:space="preserve">or other </w:t>
            </w:r>
            <w:r>
              <w:t xml:space="preserve">harm, or being frightened into thinking something might happen to you, </w:t>
            </w:r>
            <w:r w:rsidR="006D20F4">
              <w:t xml:space="preserve">or </w:t>
            </w:r>
            <w:r>
              <w:t xml:space="preserve">the pressure </w:t>
            </w:r>
            <w:r w:rsidR="006D20F4">
              <w:t>and</w:t>
            </w:r>
            <w:r>
              <w:t xml:space="preserve"> coercion to do something against your will</w:t>
            </w:r>
            <w:r w:rsidR="006D20F4">
              <w:t>. M</w:t>
            </w:r>
            <w:r w:rsidR="00811FBB">
              <w:t xml:space="preserve">ap out a spectrum of actual examples </w:t>
            </w:r>
            <w:r w:rsidR="00381B79">
              <w:t xml:space="preserve">of </w:t>
            </w:r>
            <w:r w:rsidR="006D20F4">
              <w:t xml:space="preserve">situations </w:t>
            </w:r>
            <w:r w:rsidR="00811FBB">
              <w:t xml:space="preserve">where intimidation might feature as a one-off event, as part of </w:t>
            </w:r>
            <w:r w:rsidR="006D20F4">
              <w:t xml:space="preserve">ongoing </w:t>
            </w:r>
            <w:r w:rsidR="00811FBB">
              <w:t>bullying</w:t>
            </w:r>
            <w:r w:rsidR="00381B79">
              <w:t>, cyberbullying</w:t>
            </w:r>
            <w:r w:rsidR="00811FBB">
              <w:t xml:space="preserve"> or harassment, </w:t>
            </w:r>
            <w:r w:rsidR="006D20F4">
              <w:t xml:space="preserve">as related to </w:t>
            </w:r>
            <w:r w:rsidR="00811FBB">
              <w:t xml:space="preserve">the threat of violence, or abuse (psychological/emotional, social, sexual, financial, verbal, stalking, cyber, or other). What does intimidation look, sound and feel like in these situations? </w:t>
            </w:r>
            <w:r>
              <w:t xml:space="preserve">What is it about these situations that is frightening or threatening, and therefore a form of intimidation? </w:t>
            </w:r>
          </w:p>
          <w:p w14:paraId="2487CD0E" w14:textId="77777777" w:rsidR="008D206D" w:rsidRDefault="008D206D" w:rsidP="00BB4B29">
            <w:pPr>
              <w:pStyle w:val="ListParagraph"/>
              <w:numPr>
                <w:ilvl w:val="0"/>
                <w:numId w:val="1"/>
              </w:numPr>
            </w:pPr>
            <w:r>
              <w:t xml:space="preserve">Is intimidating behaviour mostly about the threat of physical harm – or something else? Why do you say this? </w:t>
            </w:r>
          </w:p>
          <w:p w14:paraId="08D25D2B" w14:textId="77777777" w:rsidR="00811FBB" w:rsidRDefault="0062723F" w:rsidP="00BB4B29">
            <w:pPr>
              <w:pStyle w:val="ListParagraph"/>
              <w:numPr>
                <w:ilvl w:val="0"/>
                <w:numId w:val="1"/>
              </w:numPr>
            </w:pPr>
            <w:r>
              <w:t xml:space="preserve">Why is stalking a form of intimidation – either real world or cyber? </w:t>
            </w:r>
          </w:p>
          <w:p w14:paraId="094CEE40" w14:textId="77777777" w:rsidR="00811FBB" w:rsidRPr="00AF1927" w:rsidRDefault="00811FBB" w:rsidP="00BB4B29">
            <w:pPr>
              <w:pStyle w:val="ListParagraph"/>
              <w:numPr>
                <w:ilvl w:val="0"/>
                <w:numId w:val="1"/>
              </w:numPr>
            </w:pPr>
            <w:r>
              <w:t>Explore some of the language associated with intimidation like coercion</w:t>
            </w:r>
            <w:r w:rsidR="00914334">
              <w:t xml:space="preserve">, domination, subordination, </w:t>
            </w:r>
            <w:r w:rsidR="0062723F">
              <w:t xml:space="preserve">covert and overt, control, manipulation </w:t>
            </w:r>
            <w:r w:rsidR="00381B79">
              <w:t xml:space="preserve">… </w:t>
            </w:r>
            <w:r w:rsidR="00381B79" w:rsidRPr="00381B79">
              <w:rPr>
                <w:i/>
              </w:rPr>
              <w:t>add others.</w:t>
            </w:r>
          </w:p>
          <w:p w14:paraId="675CC67E" w14:textId="77777777" w:rsidR="0062723F" w:rsidRDefault="00AF1927" w:rsidP="00BB4B29">
            <w:pPr>
              <w:pStyle w:val="ListParagraph"/>
              <w:numPr>
                <w:ilvl w:val="0"/>
                <w:numId w:val="1"/>
              </w:numPr>
            </w:pPr>
            <w:r w:rsidRPr="00AF1927">
              <w:t xml:space="preserve">People can intimidate others without realising it </w:t>
            </w:r>
            <w:r w:rsidR="0062723F">
              <w:t xml:space="preserve">or meaning to be intimidating </w:t>
            </w:r>
            <w:r w:rsidRPr="00AF1927">
              <w:t xml:space="preserve">(which is not </w:t>
            </w:r>
            <w:r w:rsidR="0062723F">
              <w:t xml:space="preserve">necessarily </w:t>
            </w:r>
            <w:r w:rsidRPr="00AF1927">
              <w:t xml:space="preserve">the focus for the learning here but </w:t>
            </w:r>
            <w:r>
              <w:t>wor</w:t>
            </w:r>
            <w:r w:rsidRPr="00AF1927">
              <w:t>th a brief exploration)</w:t>
            </w:r>
            <w:r>
              <w:t xml:space="preserve"> - when we find other people intimidating (even though they haven’t specifically said or done anything to us </w:t>
            </w:r>
            <w:r w:rsidRPr="00AF1927">
              <w:rPr>
                <w:i/>
              </w:rPr>
              <w:t xml:space="preserve">e.g. when someone is so much better at doing or knowing something </w:t>
            </w:r>
            <w:r>
              <w:rPr>
                <w:i/>
              </w:rPr>
              <w:t xml:space="preserve">than we are and </w:t>
            </w:r>
            <w:r w:rsidRPr="00AF1927">
              <w:rPr>
                <w:i/>
              </w:rPr>
              <w:t>we feel inadequate</w:t>
            </w:r>
            <w:r>
              <w:t xml:space="preserve"> </w:t>
            </w:r>
            <w:r w:rsidRPr="00AF1927">
              <w:rPr>
                <w:i/>
              </w:rPr>
              <w:t>we say we are ‘intimidated by them’</w:t>
            </w:r>
            <w:r>
              <w:t xml:space="preserve">) – what do we mean by this? Is ‘intimidating’ the best word to use to describe these situations? Why or why not? </w:t>
            </w:r>
          </w:p>
          <w:p w14:paraId="6D37C748" w14:textId="77777777" w:rsidR="00AF1927" w:rsidRPr="00AF1927" w:rsidRDefault="0062723F" w:rsidP="00BB4B29">
            <w:pPr>
              <w:pStyle w:val="ListParagraph"/>
              <w:numPr>
                <w:ilvl w:val="0"/>
                <w:numId w:val="1"/>
              </w:numPr>
            </w:pPr>
            <w:r>
              <w:t xml:space="preserve">In work and other formal situations, some people can be very intimidating. How can work colleagues (perhaps a boss) be deliberately intimidating? What about a teacher or school leader? In personal life situations, how might a parent be intimidating? </w:t>
            </w:r>
          </w:p>
          <w:p w14:paraId="0FE50A7F" w14:textId="77777777" w:rsidR="0002159F" w:rsidRDefault="0002159F" w:rsidP="00BB4B29">
            <w:pPr>
              <w:pStyle w:val="ListParagraph"/>
              <w:numPr>
                <w:ilvl w:val="0"/>
                <w:numId w:val="1"/>
              </w:numPr>
            </w:pPr>
            <w:r>
              <w:t xml:space="preserve">What is the ‘legal’ (or policy) situation around </w:t>
            </w:r>
            <w:r w:rsidR="00811FBB">
              <w:t>intimidation</w:t>
            </w:r>
            <w:r>
              <w:t xml:space="preserve"> – especially in relation to schools, workplaces, and </w:t>
            </w:r>
            <w:r w:rsidR="00811FBB">
              <w:t>online</w:t>
            </w:r>
            <w:r>
              <w:t xml:space="preserve">? What does your safe school (or other named) policy have to say </w:t>
            </w:r>
            <w:r w:rsidR="00811FBB">
              <w:t xml:space="preserve">(indirectly) </w:t>
            </w:r>
            <w:r>
              <w:t xml:space="preserve">about </w:t>
            </w:r>
            <w:r w:rsidR="00811FBB">
              <w:t>intimidating behaviour</w:t>
            </w:r>
            <w:r w:rsidR="00914334">
              <w:t>s? You may need to specify different types of behaviours here.</w:t>
            </w:r>
            <w:r>
              <w:t xml:space="preserve"> </w:t>
            </w:r>
          </w:p>
          <w:p w14:paraId="60D06EFF" w14:textId="77777777" w:rsidR="0002159F" w:rsidRDefault="0002159F" w:rsidP="00BB4B29">
            <w:pPr>
              <w:pStyle w:val="ListParagraph"/>
              <w:numPr>
                <w:ilvl w:val="0"/>
                <w:numId w:val="1"/>
              </w:numPr>
            </w:pPr>
            <w:r>
              <w:lastRenderedPageBreak/>
              <w:t xml:space="preserve">How does </w:t>
            </w:r>
            <w:r w:rsidR="00381B79">
              <w:t xml:space="preserve">intimidation </w:t>
            </w:r>
            <w:r>
              <w:t>impact wellbeing</w:t>
            </w:r>
            <w:r w:rsidR="0062723F">
              <w:t>? T</w:t>
            </w:r>
            <w:r>
              <w:t xml:space="preserve">hink of all dimensions, but especially mental and emotional wellbeing. </w:t>
            </w:r>
            <w:r w:rsidR="0062723F">
              <w:t xml:space="preserve">Foe e.g. pay attention to the extreme reactions of being fearful as a result to being threatened and the impact this can have on ow people feel and how they then behave and cope (or not). </w:t>
            </w:r>
            <w:r>
              <w:t xml:space="preserve"> </w:t>
            </w:r>
            <w:r w:rsidRPr="006478A7">
              <w:rPr>
                <w:i/>
              </w:rPr>
              <w:t>Students may make the links between extreme cases o</w:t>
            </w:r>
            <w:r>
              <w:rPr>
                <w:i/>
              </w:rPr>
              <w:t>f</w:t>
            </w:r>
            <w:r w:rsidRPr="006478A7">
              <w:rPr>
                <w:i/>
              </w:rPr>
              <w:t xml:space="preserve"> </w:t>
            </w:r>
            <w:r w:rsidR="00381B79">
              <w:rPr>
                <w:i/>
              </w:rPr>
              <w:t xml:space="preserve">intimidation </w:t>
            </w:r>
            <w:r w:rsidRPr="006478A7">
              <w:rPr>
                <w:i/>
              </w:rPr>
              <w:t xml:space="preserve">and suicide. If this is the, case bring the conversation back to those aspects of the issue that preceded this – which is the point of the learning – how could </w:t>
            </w:r>
            <w:r w:rsidR="00381B79">
              <w:rPr>
                <w:i/>
              </w:rPr>
              <w:t>intimidation</w:t>
            </w:r>
            <w:r w:rsidRPr="006478A7">
              <w:rPr>
                <w:i/>
              </w:rPr>
              <w:t xml:space="preserve"> be reduced </w:t>
            </w:r>
            <w:r>
              <w:rPr>
                <w:i/>
              </w:rPr>
              <w:t xml:space="preserve">- </w:t>
            </w:r>
            <w:r w:rsidRPr="006478A7">
              <w:rPr>
                <w:i/>
              </w:rPr>
              <w:t xml:space="preserve">and preferably eliminated?  </w:t>
            </w:r>
          </w:p>
          <w:p w14:paraId="373F03B4" w14:textId="77777777" w:rsidR="0002159F" w:rsidRDefault="0002159F" w:rsidP="00BB4B29">
            <w:pPr>
              <w:pStyle w:val="ListParagraph"/>
              <w:numPr>
                <w:ilvl w:val="0"/>
                <w:numId w:val="1"/>
              </w:numPr>
            </w:pPr>
            <w:r>
              <w:t xml:space="preserve">What sorts of characteristics (do you think) are ‘typical’ of </w:t>
            </w:r>
            <w:r w:rsidR="00381B79">
              <w:t>people who intimidate others</w:t>
            </w:r>
            <w:r>
              <w:t xml:space="preserve">? Are these ideas just a stereotype or cliché or does evidence support these ideas? What does this suggest about the way we need to think about people who </w:t>
            </w:r>
            <w:r w:rsidR="00381B79">
              <w:t>intimidate others (e.g abusers, stalkers, bullies, harassers etc)</w:t>
            </w:r>
            <w:r>
              <w:t>?</w:t>
            </w:r>
            <w:r w:rsidR="006D20F4">
              <w:t xml:space="preserve"> In domestic violence situations a lot of focus is on men who intimidate women and children? Do you think intimidation is something only men and boys do?  What’s your evidence for this?</w:t>
            </w:r>
            <w:r w:rsidR="008D206D">
              <w:t xml:space="preserve"> </w:t>
            </w:r>
          </w:p>
          <w:p w14:paraId="077DECC8" w14:textId="77777777" w:rsidR="0002159F" w:rsidRPr="006478A7" w:rsidRDefault="0002159F" w:rsidP="00BB4B29">
            <w:pPr>
              <w:pStyle w:val="ListParagraph"/>
              <w:numPr>
                <w:ilvl w:val="0"/>
                <w:numId w:val="1"/>
              </w:numPr>
            </w:pPr>
            <w:r>
              <w:t xml:space="preserve">What sorts of characteristics (do you think) are ‘typical’ of the victims of </w:t>
            </w:r>
            <w:r w:rsidR="00381B79">
              <w:t>people who intimidate</w:t>
            </w:r>
            <w:r>
              <w:t xml:space="preserve">? Are these ideas just a stereotype or cliché or does evidence support these ideas? What does this suggest about the way we need to think about people who are victims of </w:t>
            </w:r>
            <w:r w:rsidR="00381B79">
              <w:t>intimidation</w:t>
            </w:r>
            <w:r>
              <w:t xml:space="preserve">? </w:t>
            </w:r>
          </w:p>
          <w:p w14:paraId="04F166B6" w14:textId="77777777" w:rsidR="0002159F" w:rsidRDefault="0002159F" w:rsidP="00BB4B29">
            <w:pPr>
              <w:pStyle w:val="ListParagraph"/>
              <w:numPr>
                <w:ilvl w:val="0"/>
                <w:numId w:val="2"/>
              </w:numPr>
            </w:pPr>
            <w:r>
              <w:t xml:space="preserve">What are </w:t>
            </w:r>
            <w:r w:rsidR="00381B79">
              <w:t xml:space="preserve">some </w:t>
            </w:r>
            <w:r>
              <w:t xml:space="preserve">the NZ statistics on </w:t>
            </w:r>
            <w:r w:rsidR="00381B79">
              <w:t xml:space="preserve">harassment, </w:t>
            </w:r>
            <w:r>
              <w:t>bullying</w:t>
            </w:r>
            <w:r w:rsidR="00381B79">
              <w:t xml:space="preserve"> and abuse</w:t>
            </w:r>
            <w:r>
              <w:t xml:space="preserve"> among young people? (Find the last 2015 PISA report for this. The Youth 2012 data is dated but still useful</w:t>
            </w:r>
            <w:r w:rsidR="00381B79">
              <w:t xml:space="preserve"> – look out for the 2019 data</w:t>
            </w:r>
            <w:r>
              <w:t xml:space="preserve">.) </w:t>
            </w:r>
            <w:r w:rsidR="00381B79">
              <w:t xml:space="preserve">Is data about ‘intimidation’ specifically readily available? Or does it have to be implied form other data? Explain this. </w:t>
            </w:r>
          </w:p>
          <w:p w14:paraId="3BFE147B" w14:textId="77777777" w:rsidR="0002159F" w:rsidRDefault="0002159F" w:rsidP="00BB4B29">
            <w:pPr>
              <w:pStyle w:val="ListParagraph"/>
              <w:numPr>
                <w:ilvl w:val="0"/>
                <w:numId w:val="2"/>
              </w:numPr>
            </w:pPr>
            <w:r>
              <w:t xml:space="preserve">In NZ, which organisations provide resources and support for </w:t>
            </w:r>
            <w:r w:rsidR="00381B79">
              <w:t>people who have experienced different forms of intimidation</w:t>
            </w:r>
            <w:r>
              <w:t xml:space="preserve">? What is their role – what do they offer? </w:t>
            </w:r>
            <w:r w:rsidR="008D206D">
              <w:t xml:space="preserve">Look at anti-violence groups and health promotion campaigns – not only but especially domestic violence. </w:t>
            </w:r>
          </w:p>
          <w:p w14:paraId="1D648DA6" w14:textId="77777777" w:rsidR="00A53FE0" w:rsidRDefault="00A53FE0" w:rsidP="00BB4B29">
            <w:pPr>
              <w:pStyle w:val="ListParagraph"/>
              <w:numPr>
                <w:ilvl w:val="0"/>
                <w:numId w:val="2"/>
              </w:numPr>
            </w:pPr>
            <w:r>
              <w:t xml:space="preserve">What laws exist in NZ to protect people from intimidation or prosecute when intimidation occurs? </w:t>
            </w:r>
          </w:p>
          <w:p w14:paraId="359AE06A" w14:textId="77777777" w:rsidR="0002159F" w:rsidRDefault="0002159F" w:rsidP="00BB4B29">
            <w:pPr>
              <w:pStyle w:val="ListParagraph"/>
              <w:numPr>
                <w:ilvl w:val="0"/>
                <w:numId w:val="2"/>
              </w:numPr>
            </w:pPr>
            <w:r>
              <w:t xml:space="preserve">What language is currently used to refer to the victim of </w:t>
            </w:r>
            <w:r w:rsidR="00381B79">
              <w:t>intimidat</w:t>
            </w:r>
            <w:r>
              <w:t xml:space="preserve">ing behaviour? Why might there be an issue around using the term ‘victim’? What are the alternatives? Are they any better?  </w:t>
            </w:r>
          </w:p>
          <w:p w14:paraId="11A00473" w14:textId="77777777" w:rsidR="0002159F" w:rsidRDefault="0002159F" w:rsidP="0002159F"/>
          <w:p w14:paraId="42D75D42" w14:textId="77777777" w:rsidR="0002159F" w:rsidRPr="00077AAA" w:rsidRDefault="0002159F" w:rsidP="0002159F">
            <w:pPr>
              <w:rPr>
                <w:i/>
              </w:rPr>
            </w:pPr>
            <w:r w:rsidRPr="00077AAA">
              <w:rPr>
                <w:i/>
                <w:color w:val="0070C0"/>
              </w:rPr>
              <w:t xml:space="preserve">Add other questions as they emerge from discussion with colleagues and students. </w:t>
            </w:r>
          </w:p>
        </w:tc>
        <w:tc>
          <w:tcPr>
            <w:tcW w:w="7655" w:type="dxa"/>
            <w:gridSpan w:val="2"/>
          </w:tcPr>
          <w:p w14:paraId="5B2190A1" w14:textId="77777777" w:rsidR="0002159F" w:rsidRDefault="0002159F" w:rsidP="0002159F">
            <w:pPr>
              <w:rPr>
                <w:b/>
              </w:rPr>
            </w:pPr>
            <w:r w:rsidRPr="00F71B92">
              <w:rPr>
                <w:b/>
              </w:rPr>
              <w:lastRenderedPageBreak/>
              <w:t xml:space="preserve">Keeping a focus on </w:t>
            </w:r>
            <w:r>
              <w:rPr>
                <w:b/>
              </w:rPr>
              <w:t xml:space="preserve">interpersonal issues (ie </w:t>
            </w:r>
            <w:r w:rsidRPr="00F71B92">
              <w:rPr>
                <w:b/>
              </w:rPr>
              <w:t>relationships</w:t>
            </w:r>
            <w:r>
              <w:rPr>
                <w:b/>
              </w:rPr>
              <w:t>)</w:t>
            </w:r>
            <w:r w:rsidRPr="00F71B92">
              <w:rPr>
                <w:b/>
              </w:rPr>
              <w:t xml:space="preserve"> and </w:t>
            </w:r>
            <w:r>
              <w:rPr>
                <w:b/>
              </w:rPr>
              <w:t xml:space="preserve">that place personal safety (ie </w:t>
            </w:r>
            <w:r w:rsidRPr="00F71B92">
              <w:rPr>
                <w:b/>
              </w:rPr>
              <w:t>wellbeing</w:t>
            </w:r>
            <w:r>
              <w:rPr>
                <w:b/>
              </w:rPr>
              <w:t>) at risk.</w:t>
            </w:r>
          </w:p>
          <w:p w14:paraId="31B660A8" w14:textId="77777777" w:rsidR="0002159F" w:rsidRDefault="0002159F" w:rsidP="0002159F">
            <w:pPr>
              <w:rPr>
                <w:b/>
              </w:rPr>
            </w:pPr>
          </w:p>
          <w:p w14:paraId="3CA6E3A6" w14:textId="77777777" w:rsidR="0002159F" w:rsidRDefault="0002159F" w:rsidP="00BB4B29">
            <w:pPr>
              <w:pStyle w:val="ListParagraph"/>
              <w:numPr>
                <w:ilvl w:val="0"/>
                <w:numId w:val="18"/>
              </w:numPr>
            </w:pPr>
            <w:r>
              <w:t xml:space="preserve">When we talk about ‘power’ in relationships (as an interpersonal issue), what do we mean? If there is a power imbalance, what does this refer to (e.g. dominance and submission, control, etc)? </w:t>
            </w:r>
            <w:r w:rsidRPr="00572B7D">
              <w:t xml:space="preserve">How </w:t>
            </w:r>
            <w:r>
              <w:t>do some people (ab)use their</w:t>
            </w:r>
            <w:r w:rsidRPr="00572B7D">
              <w:t xml:space="preserve"> ‘power’ </w:t>
            </w:r>
            <w:r>
              <w:t>over others (</w:t>
            </w:r>
            <w:r w:rsidRPr="00572B7D">
              <w:rPr>
                <w:i/>
              </w:rPr>
              <w:t>the MH&amp;R resource has an activity for this</w:t>
            </w:r>
            <w:r>
              <w:t xml:space="preserve">)? In what situations might it be appropriate for a person to use their ‘power’ (their authority) over others? When is it not appropriate? How would you recognise situations where one person is using their power inappropriately?  </w:t>
            </w:r>
          </w:p>
          <w:p w14:paraId="6978303E" w14:textId="77777777" w:rsidR="0002159F" w:rsidRPr="00E5465B" w:rsidRDefault="0002159F" w:rsidP="00BB4B29">
            <w:pPr>
              <w:pStyle w:val="ListParagraph"/>
              <w:numPr>
                <w:ilvl w:val="0"/>
                <w:numId w:val="18"/>
              </w:numPr>
              <w:rPr>
                <w:i/>
              </w:rPr>
            </w:pPr>
            <w:r>
              <w:t xml:space="preserve">[Importantly] what factors lead some people to believing they can control, intimidate, manipulate, threaten, (etc) others? Where do these beliefs come from, and what sustains them over time (and over generations)?  What needs to happen to change this? </w:t>
            </w:r>
            <w:r w:rsidR="008D206D" w:rsidRPr="00E5465B">
              <w:rPr>
                <w:i/>
              </w:rPr>
              <w:t xml:space="preserve">White ribbon campaigns for example have resources like the ‘Power and control wheel’ – have a look at where intimidation fits into this. </w:t>
            </w:r>
          </w:p>
          <w:p w14:paraId="42DFABAA" w14:textId="77777777" w:rsidR="0002159F" w:rsidRDefault="0002159F" w:rsidP="00BB4B29">
            <w:pPr>
              <w:pStyle w:val="ListParagraph"/>
              <w:numPr>
                <w:ilvl w:val="0"/>
                <w:numId w:val="18"/>
              </w:numPr>
            </w:pPr>
            <w:r>
              <w:t>In situations</w:t>
            </w:r>
            <w:r w:rsidR="0062723F">
              <w:t xml:space="preserve"> where people are being intimidated</w:t>
            </w:r>
            <w:r>
              <w:t xml:space="preserve">, explain how these ideas about an imbalance of power in relationships apply. </w:t>
            </w:r>
          </w:p>
          <w:p w14:paraId="19C97D3D" w14:textId="77777777" w:rsidR="0002159F" w:rsidRPr="00FB0DA5" w:rsidRDefault="0002159F" w:rsidP="00BB4B29">
            <w:pPr>
              <w:pStyle w:val="ListParagraph"/>
              <w:numPr>
                <w:ilvl w:val="0"/>
                <w:numId w:val="18"/>
              </w:numPr>
            </w:pPr>
            <w:r>
              <w:t xml:space="preserve">How does this abuse of power from an imbalance of power in relationships affect the wellbeing of the victim of the </w:t>
            </w:r>
            <w:r w:rsidR="0062723F">
              <w:t>intimidation</w:t>
            </w:r>
            <w:r>
              <w:t xml:space="preserve">? The </w:t>
            </w:r>
            <w:r w:rsidR="0062723F">
              <w:t>person who uses the threatening behaviours</w:t>
            </w:r>
            <w:r>
              <w:t xml:space="preserve">? The bystanders(?) Friends, families, or peers who didn’t witness the </w:t>
            </w:r>
            <w:r w:rsidR="0062723F">
              <w:t>intimidating behaviour</w:t>
            </w:r>
            <w:r>
              <w:t xml:space="preserve"> but may live or work with the victim or </w:t>
            </w:r>
            <w:r w:rsidR="0062723F">
              <w:t>person who intimidates others</w:t>
            </w:r>
            <w:r>
              <w:t xml:space="preserve">? </w:t>
            </w:r>
          </w:p>
          <w:p w14:paraId="61D656E3" w14:textId="77777777" w:rsidR="0002159F" w:rsidRDefault="0002159F" w:rsidP="00BB4B29">
            <w:pPr>
              <w:pStyle w:val="ListParagraph"/>
              <w:numPr>
                <w:ilvl w:val="0"/>
                <w:numId w:val="18"/>
              </w:numPr>
            </w:pPr>
            <w:r>
              <w:lastRenderedPageBreak/>
              <w:t>What is the role of bystanders in situations</w:t>
            </w:r>
            <w:r w:rsidR="0062723F">
              <w:t xml:space="preserve"> where someone is being intimidated</w:t>
            </w:r>
            <w:r>
              <w:t>? What different forms of ‘bystander’ are there? Why is more focus being placed on the bystander with recent anti-bullying initiatives</w:t>
            </w:r>
            <w:r w:rsidR="0062723F">
              <w:t xml:space="preserve"> for example</w:t>
            </w:r>
            <w:r>
              <w:t>? Are there ‘bystanders’ in cyberbullying situations?  How can bystanders make a positive impact on wellbeing of the victim, themselves and others in situations</w:t>
            </w:r>
            <w:r w:rsidR="0062723F">
              <w:t xml:space="preserve"> where someone is being intimidated</w:t>
            </w:r>
            <w:r>
              <w:t xml:space="preserve">? </w:t>
            </w:r>
          </w:p>
          <w:p w14:paraId="76D03879" w14:textId="77777777" w:rsidR="0062723F" w:rsidRDefault="0062723F" w:rsidP="00BB4B29">
            <w:pPr>
              <w:pStyle w:val="ListParagraph"/>
              <w:numPr>
                <w:ilvl w:val="0"/>
                <w:numId w:val="18"/>
              </w:numPr>
            </w:pPr>
            <w:r>
              <w:t xml:space="preserve">A lot of intimidation is covert or hidden from the view of others </w:t>
            </w:r>
            <w:r w:rsidR="006D20F4">
              <w:t xml:space="preserve">– think of a lot of domestic abuse situations for example, or stalking behaviours. Who can help in these situations? As a friend, family member, school mate or work colleague, how do you even know a person is being intimidated? What signals would there be that something is not right? What would you do if you suspected a person was being abused for example?  </w:t>
            </w:r>
          </w:p>
          <w:p w14:paraId="2D137D62" w14:textId="77777777" w:rsidR="0002159F" w:rsidRDefault="0002159F" w:rsidP="00BB4B29">
            <w:pPr>
              <w:pStyle w:val="ListParagraph"/>
              <w:numPr>
                <w:ilvl w:val="0"/>
                <w:numId w:val="18"/>
              </w:numPr>
            </w:pPr>
            <w:r>
              <w:t xml:space="preserve">Why are past approaches to reducing </w:t>
            </w:r>
            <w:r w:rsidR="006D20F4">
              <w:t xml:space="preserve">intimidating behaviours like </w:t>
            </w:r>
            <w:r>
              <w:t xml:space="preserve">bullying that focused </w:t>
            </w:r>
            <w:r w:rsidRPr="004A1625">
              <w:rPr>
                <w:i/>
              </w:rPr>
              <w:t>only</w:t>
            </w:r>
            <w:r>
              <w:t xml:space="preserve"> on punishing the bully and supporting/empowering the ‘victim’ no longer promoted? What has replaced these approaches (</w:t>
            </w:r>
            <w:r w:rsidRPr="004A1625">
              <w:rPr>
                <w:i/>
              </w:rPr>
              <w:t>e.g. whole school approaches</w:t>
            </w:r>
            <w:r>
              <w:t>)?</w:t>
            </w:r>
          </w:p>
          <w:p w14:paraId="5FBDE327" w14:textId="77777777" w:rsidR="0002159F" w:rsidRDefault="0002159F" w:rsidP="00BB4B29">
            <w:pPr>
              <w:pStyle w:val="ListParagraph"/>
              <w:numPr>
                <w:ilvl w:val="0"/>
                <w:numId w:val="18"/>
              </w:numPr>
            </w:pPr>
            <w:r>
              <w:t xml:space="preserve">What has to be implemented and sustained for a whole school approach to eliminating </w:t>
            </w:r>
            <w:r w:rsidR="006D20F4">
              <w:t xml:space="preserve">intimidating behaviours </w:t>
            </w:r>
            <w:r>
              <w:t xml:space="preserve">to be effective? </w:t>
            </w:r>
          </w:p>
          <w:p w14:paraId="12C0451C" w14:textId="77777777" w:rsidR="0002159F" w:rsidRDefault="0002159F" w:rsidP="00BB4B29">
            <w:pPr>
              <w:pStyle w:val="ListParagraph"/>
              <w:numPr>
                <w:ilvl w:val="0"/>
                <w:numId w:val="18"/>
              </w:numPr>
            </w:pPr>
            <w:r>
              <w:t xml:space="preserve">What are the major barriers to reducing and eliminating </w:t>
            </w:r>
            <w:r w:rsidR="006D20F4">
              <w:t>intimidating behaviours</w:t>
            </w:r>
            <w:r>
              <w:t xml:space="preserve"> in NZ today? Why do these barriers remain? What will it take to eliminate </w:t>
            </w:r>
            <w:r w:rsidR="006D20F4">
              <w:t>intimidating behaviours from</w:t>
            </w:r>
            <w:r>
              <w:t xml:space="preserve"> NZ schools? From NZ society? </w:t>
            </w:r>
          </w:p>
          <w:p w14:paraId="7527F2E6" w14:textId="77777777" w:rsidR="0002159F" w:rsidRDefault="0002159F" w:rsidP="0002159F">
            <w:pPr>
              <w:pStyle w:val="ListParagraph"/>
            </w:pPr>
          </w:p>
          <w:p w14:paraId="189E5672" w14:textId="77777777" w:rsidR="0002159F" w:rsidRDefault="0002159F" w:rsidP="0002159F">
            <w:r w:rsidRPr="00077AAA">
              <w:rPr>
                <w:i/>
                <w:color w:val="0070C0"/>
              </w:rPr>
              <w:t>Add other questions as they emerge from discussion with colleagues and students.</w:t>
            </w:r>
          </w:p>
          <w:p w14:paraId="0D6714AE" w14:textId="77777777" w:rsidR="0002159F" w:rsidRDefault="0002159F" w:rsidP="0002159F"/>
        </w:tc>
        <w:tc>
          <w:tcPr>
            <w:tcW w:w="3374" w:type="dxa"/>
          </w:tcPr>
          <w:p w14:paraId="469112B4" w14:textId="77777777" w:rsidR="0002159F" w:rsidRDefault="0002159F" w:rsidP="00BB4B29">
            <w:pPr>
              <w:pStyle w:val="ListParagraph"/>
              <w:numPr>
                <w:ilvl w:val="0"/>
                <w:numId w:val="19"/>
              </w:numPr>
              <w:ind w:left="601" w:hanging="567"/>
            </w:pPr>
            <w:r>
              <w:lastRenderedPageBreak/>
              <w:t>What do you know about this issue or situation?</w:t>
            </w:r>
          </w:p>
          <w:p w14:paraId="468765C5" w14:textId="77777777" w:rsidR="0002159F" w:rsidRDefault="0002159F" w:rsidP="00BB4B29">
            <w:pPr>
              <w:pStyle w:val="ListParagraph"/>
              <w:numPr>
                <w:ilvl w:val="0"/>
                <w:numId w:val="19"/>
              </w:numPr>
              <w:ind w:left="601" w:hanging="567"/>
            </w:pPr>
            <w:r>
              <w:t>How did you come to know this?</w:t>
            </w:r>
          </w:p>
          <w:p w14:paraId="5358235D" w14:textId="77777777" w:rsidR="0002159F" w:rsidRDefault="0002159F" w:rsidP="00BB4B29">
            <w:pPr>
              <w:pStyle w:val="ListParagraph"/>
              <w:numPr>
                <w:ilvl w:val="0"/>
                <w:numId w:val="19"/>
              </w:numPr>
              <w:ind w:left="601" w:hanging="567"/>
            </w:pPr>
            <w:r>
              <w:t>How do you feel about this issue or situation?</w:t>
            </w:r>
          </w:p>
          <w:p w14:paraId="775176BB" w14:textId="77777777" w:rsidR="0002159F" w:rsidRDefault="0002159F" w:rsidP="00BB4B29">
            <w:pPr>
              <w:pStyle w:val="ListParagraph"/>
              <w:numPr>
                <w:ilvl w:val="0"/>
                <w:numId w:val="19"/>
              </w:numPr>
              <w:ind w:left="601" w:hanging="567"/>
            </w:pPr>
            <w:r>
              <w:t>What is the evidence for this knowledge?</w:t>
            </w:r>
          </w:p>
          <w:p w14:paraId="0B44DCDF" w14:textId="77777777" w:rsidR="0002159F" w:rsidRDefault="0002159F" w:rsidP="00BB4B29">
            <w:pPr>
              <w:pStyle w:val="ListParagraph"/>
              <w:numPr>
                <w:ilvl w:val="0"/>
                <w:numId w:val="19"/>
              </w:numPr>
              <w:ind w:left="601" w:hanging="567"/>
            </w:pPr>
            <w:r>
              <w:t>What are your beliefs about this knowledge? And why do you believe this?</w:t>
            </w:r>
          </w:p>
          <w:p w14:paraId="6BDA1114" w14:textId="77777777" w:rsidR="0002159F" w:rsidRDefault="0002159F" w:rsidP="00BB4B29">
            <w:pPr>
              <w:pStyle w:val="ListParagraph"/>
              <w:numPr>
                <w:ilvl w:val="0"/>
                <w:numId w:val="19"/>
              </w:numPr>
              <w:ind w:left="601" w:hanging="567"/>
            </w:pPr>
            <w:r>
              <w:t>What information is missing from this picture?</w:t>
            </w:r>
          </w:p>
          <w:p w14:paraId="27CE23B4" w14:textId="77777777" w:rsidR="0002159F" w:rsidRDefault="0002159F" w:rsidP="00BB4B29">
            <w:pPr>
              <w:pStyle w:val="ListParagraph"/>
              <w:numPr>
                <w:ilvl w:val="0"/>
                <w:numId w:val="19"/>
              </w:numPr>
              <w:ind w:left="601" w:hanging="567"/>
            </w:pPr>
            <w:r>
              <w:t>Why is this information missing?</w:t>
            </w:r>
          </w:p>
          <w:p w14:paraId="2A3C788C" w14:textId="77777777" w:rsidR="0002159F" w:rsidRDefault="0002159F" w:rsidP="00BB4B29">
            <w:pPr>
              <w:pStyle w:val="ListParagraph"/>
              <w:numPr>
                <w:ilvl w:val="0"/>
                <w:numId w:val="19"/>
              </w:numPr>
              <w:ind w:left="601" w:hanging="567"/>
            </w:pPr>
            <w:r>
              <w:t>Have the social, cultural, economic, political, and/or ethical aspects of this situation been considered?</w:t>
            </w:r>
          </w:p>
          <w:p w14:paraId="6CE969A0" w14:textId="77777777" w:rsidR="0002159F" w:rsidRDefault="0002159F" w:rsidP="00BB4B29">
            <w:pPr>
              <w:pStyle w:val="ListParagraph"/>
              <w:numPr>
                <w:ilvl w:val="0"/>
                <w:numId w:val="19"/>
              </w:numPr>
              <w:ind w:left="601" w:hanging="567"/>
            </w:pPr>
            <w:r>
              <w:t>Whose voice is heard in this writing, article, or classroom activity?</w:t>
            </w:r>
          </w:p>
          <w:p w14:paraId="51860600" w14:textId="77777777" w:rsidR="0002159F" w:rsidRDefault="0002159F" w:rsidP="00BB4B29">
            <w:pPr>
              <w:pStyle w:val="ListParagraph"/>
              <w:numPr>
                <w:ilvl w:val="0"/>
                <w:numId w:val="19"/>
              </w:numPr>
              <w:ind w:left="601" w:hanging="567"/>
            </w:pPr>
            <w:r>
              <w:t>Whose interests are being served? Who has the power in this situation?</w:t>
            </w:r>
          </w:p>
          <w:p w14:paraId="1DA116FA" w14:textId="77777777" w:rsidR="0002159F" w:rsidRDefault="0002159F" w:rsidP="00BB4B29">
            <w:pPr>
              <w:pStyle w:val="ListParagraph"/>
              <w:numPr>
                <w:ilvl w:val="0"/>
                <w:numId w:val="19"/>
              </w:numPr>
              <w:ind w:left="601" w:hanging="567"/>
            </w:pPr>
            <w:r>
              <w:t>Who is being advantaged?</w:t>
            </w:r>
          </w:p>
          <w:p w14:paraId="47FB3AA7" w14:textId="77777777" w:rsidR="0002159F" w:rsidRDefault="0002159F" w:rsidP="00BB4B29">
            <w:pPr>
              <w:pStyle w:val="ListParagraph"/>
              <w:numPr>
                <w:ilvl w:val="0"/>
                <w:numId w:val="19"/>
              </w:numPr>
              <w:ind w:left="601" w:hanging="567"/>
            </w:pPr>
            <w:r>
              <w:lastRenderedPageBreak/>
              <w:t>Who is not being heard or served?</w:t>
            </w:r>
          </w:p>
          <w:p w14:paraId="0C05FD9A" w14:textId="77777777" w:rsidR="0002159F" w:rsidRDefault="0002159F" w:rsidP="00BB4B29">
            <w:pPr>
              <w:pStyle w:val="ListParagraph"/>
              <w:numPr>
                <w:ilvl w:val="0"/>
                <w:numId w:val="19"/>
              </w:numPr>
              <w:ind w:left="601" w:hanging="567"/>
            </w:pPr>
            <w:r>
              <w:t>Who is being disadvantaged?</w:t>
            </w:r>
          </w:p>
          <w:p w14:paraId="5CDEA3C2" w14:textId="77777777" w:rsidR="0002159F" w:rsidRDefault="0002159F" w:rsidP="00BB4B29">
            <w:pPr>
              <w:pStyle w:val="ListParagraph"/>
              <w:numPr>
                <w:ilvl w:val="0"/>
                <w:numId w:val="19"/>
              </w:numPr>
              <w:ind w:left="601" w:hanging="567"/>
            </w:pPr>
            <w:r>
              <w:t>What are the inequalities that exist in this situation?</w:t>
            </w:r>
          </w:p>
          <w:p w14:paraId="643D26C3" w14:textId="77777777" w:rsidR="0002159F" w:rsidRDefault="0002159F" w:rsidP="00BB4B29">
            <w:pPr>
              <w:pStyle w:val="ListParagraph"/>
              <w:numPr>
                <w:ilvl w:val="0"/>
                <w:numId w:val="19"/>
              </w:numPr>
              <w:ind w:left="601" w:hanging="567"/>
            </w:pPr>
            <w:r>
              <w:t>What needs to change?</w:t>
            </w:r>
          </w:p>
          <w:p w14:paraId="1904E627" w14:textId="77777777" w:rsidR="0002159F" w:rsidRDefault="0002159F" w:rsidP="00BB4B29">
            <w:pPr>
              <w:pStyle w:val="ListParagraph"/>
              <w:numPr>
                <w:ilvl w:val="0"/>
                <w:numId w:val="19"/>
              </w:numPr>
              <w:ind w:left="601" w:hanging="567"/>
            </w:pPr>
            <w:r>
              <w:t xml:space="preserve">How can you contribute to this change? </w:t>
            </w:r>
          </w:p>
          <w:p w14:paraId="6BFE1B71" w14:textId="77777777" w:rsidR="0002159F" w:rsidRPr="00077AAA" w:rsidRDefault="0002159F" w:rsidP="0002159F">
            <w:pPr>
              <w:rPr>
                <w:sz w:val="18"/>
                <w:szCs w:val="18"/>
              </w:rPr>
            </w:pPr>
            <w:r w:rsidRPr="00077AAA">
              <w:rPr>
                <w:sz w:val="18"/>
                <w:szCs w:val="18"/>
              </w:rPr>
              <w:t xml:space="preserve">Source:  </w:t>
            </w:r>
            <w:hyperlink r:id="rId76" w:history="1">
              <w:r w:rsidRPr="00077AAA">
                <w:rPr>
                  <w:rStyle w:val="Hyperlink"/>
                  <w:sz w:val="18"/>
                  <w:szCs w:val="18"/>
                </w:rPr>
                <w:t>http://health.tki.org.nz/Key-collections/Curriculum-in-action/Making-Meaning/Teaching-and-learning-approaches/Engaging-students-in-critical-thinking</w:t>
              </w:r>
            </w:hyperlink>
          </w:p>
        </w:tc>
      </w:tr>
    </w:tbl>
    <w:p w14:paraId="0A0AFC03" w14:textId="77777777" w:rsidR="00F56D17" w:rsidRDefault="00F56D17" w:rsidP="0002159F">
      <w:pPr>
        <w:rPr>
          <w:b/>
          <w:color w:val="0070C0"/>
          <w:sz w:val="28"/>
          <w:szCs w:val="28"/>
        </w:rPr>
      </w:pPr>
    </w:p>
    <w:p w14:paraId="67867BD5" w14:textId="77777777" w:rsidR="00F56D17" w:rsidRDefault="00F56D17">
      <w:pPr>
        <w:rPr>
          <w:b/>
          <w:color w:val="0070C0"/>
          <w:sz w:val="28"/>
          <w:szCs w:val="28"/>
        </w:rPr>
      </w:pPr>
      <w:r>
        <w:rPr>
          <w:b/>
          <w:color w:val="0070C0"/>
          <w:sz w:val="28"/>
          <w:szCs w:val="28"/>
        </w:rPr>
        <w:br w:type="page"/>
      </w:r>
    </w:p>
    <w:p w14:paraId="6AFA6DF3" w14:textId="6272C1ED" w:rsidR="0002159F" w:rsidRPr="00790C98" w:rsidRDefault="0002159F" w:rsidP="0002159F">
      <w:pPr>
        <w:rPr>
          <w:b/>
          <w:color w:val="0070C0"/>
          <w:sz w:val="28"/>
          <w:szCs w:val="28"/>
        </w:rPr>
      </w:pPr>
      <w:r w:rsidRPr="00790C98">
        <w:rPr>
          <w:b/>
          <w:color w:val="0070C0"/>
          <w:sz w:val="28"/>
          <w:szCs w:val="28"/>
        </w:rPr>
        <w:lastRenderedPageBreak/>
        <w:t>Planning framework for AS9123</w:t>
      </w:r>
      <w:r>
        <w:rPr>
          <w:b/>
          <w:color w:val="0070C0"/>
          <w:sz w:val="28"/>
          <w:szCs w:val="28"/>
        </w:rPr>
        <w:t xml:space="preserve">8 </w:t>
      </w:r>
      <w:r w:rsidRPr="004B02F2">
        <w:rPr>
          <w:i/>
          <w:color w:val="0070C0"/>
          <w:sz w:val="28"/>
          <w:szCs w:val="28"/>
        </w:rPr>
        <w:t xml:space="preserve">(note that some </w:t>
      </w:r>
      <w:r w:rsidR="00E5465B">
        <w:rPr>
          <w:i/>
          <w:color w:val="0070C0"/>
          <w:sz w:val="28"/>
          <w:szCs w:val="28"/>
        </w:rPr>
        <w:t xml:space="preserve">aspects </w:t>
      </w:r>
      <w:r w:rsidRPr="004B02F2">
        <w:rPr>
          <w:i/>
          <w:color w:val="0070C0"/>
          <w:sz w:val="28"/>
          <w:szCs w:val="28"/>
        </w:rPr>
        <w:t>of the 201</w:t>
      </w:r>
      <w:r w:rsidR="008D206D">
        <w:rPr>
          <w:i/>
          <w:color w:val="0070C0"/>
          <w:sz w:val="28"/>
          <w:szCs w:val="28"/>
        </w:rPr>
        <w:t>9</w:t>
      </w:r>
      <w:r w:rsidRPr="004B02F2">
        <w:rPr>
          <w:i/>
          <w:color w:val="0070C0"/>
          <w:sz w:val="28"/>
          <w:szCs w:val="28"/>
        </w:rPr>
        <w:t xml:space="preserve"> </w:t>
      </w:r>
      <w:r>
        <w:rPr>
          <w:i/>
          <w:color w:val="0070C0"/>
          <w:sz w:val="28"/>
          <w:szCs w:val="28"/>
        </w:rPr>
        <w:t>‘</w:t>
      </w:r>
      <w:r w:rsidR="008D206D">
        <w:rPr>
          <w:i/>
          <w:color w:val="0070C0"/>
          <w:sz w:val="28"/>
          <w:szCs w:val="28"/>
        </w:rPr>
        <w:t>bullying</w:t>
      </w:r>
      <w:r>
        <w:rPr>
          <w:i/>
          <w:color w:val="0070C0"/>
          <w:sz w:val="28"/>
          <w:szCs w:val="28"/>
        </w:rPr>
        <w:t>’</w:t>
      </w:r>
      <w:r w:rsidRPr="004B02F2">
        <w:rPr>
          <w:i/>
          <w:color w:val="0070C0"/>
          <w:sz w:val="28"/>
          <w:szCs w:val="28"/>
        </w:rPr>
        <w:t xml:space="preserve"> topic </w:t>
      </w:r>
      <w:r>
        <w:rPr>
          <w:i/>
          <w:color w:val="0070C0"/>
          <w:sz w:val="28"/>
          <w:szCs w:val="28"/>
        </w:rPr>
        <w:t xml:space="preserve">activities </w:t>
      </w:r>
      <w:r w:rsidRPr="004B02F2">
        <w:rPr>
          <w:i/>
          <w:color w:val="0070C0"/>
          <w:sz w:val="28"/>
          <w:szCs w:val="28"/>
        </w:rPr>
        <w:t>may still be useful here …..</w:t>
      </w:r>
      <w:r>
        <w:rPr>
          <w:i/>
          <w:color w:val="0070C0"/>
          <w:sz w:val="28"/>
          <w:szCs w:val="28"/>
        </w:rPr>
        <w:t>recycle ideas and resources where possible</w:t>
      </w:r>
      <w:r w:rsidRPr="004B02F2">
        <w:rPr>
          <w:i/>
          <w:color w:val="0070C0"/>
          <w:sz w:val="28"/>
          <w:szCs w:val="28"/>
        </w:rPr>
        <w:t>)</w:t>
      </w:r>
    </w:p>
    <w:tbl>
      <w:tblPr>
        <w:tblStyle w:val="TableGrid"/>
        <w:tblW w:w="0" w:type="auto"/>
        <w:tblLayout w:type="fixed"/>
        <w:tblLook w:val="04A0" w:firstRow="1" w:lastRow="0" w:firstColumn="1" w:lastColumn="0" w:noHBand="0" w:noVBand="1"/>
      </w:tblPr>
      <w:tblGrid>
        <w:gridCol w:w="704"/>
        <w:gridCol w:w="7047"/>
        <w:gridCol w:w="5994"/>
        <w:gridCol w:w="8619"/>
      </w:tblGrid>
      <w:tr w:rsidR="0002159F" w14:paraId="02ECE6A8" w14:textId="77777777" w:rsidTr="0002159F">
        <w:tc>
          <w:tcPr>
            <w:tcW w:w="704" w:type="dxa"/>
            <w:shd w:val="clear" w:color="auto" w:fill="DEEAF6" w:themeFill="accent1" w:themeFillTint="33"/>
          </w:tcPr>
          <w:p w14:paraId="2458E86F" w14:textId="77777777" w:rsidR="0002159F" w:rsidRDefault="0002159F" w:rsidP="0002159F"/>
        </w:tc>
        <w:tc>
          <w:tcPr>
            <w:tcW w:w="7047" w:type="dxa"/>
            <w:shd w:val="clear" w:color="auto" w:fill="DEEAF6" w:themeFill="accent1" w:themeFillTint="33"/>
          </w:tcPr>
          <w:p w14:paraId="01D9A632" w14:textId="77777777" w:rsidR="0002159F" w:rsidRPr="00203B1E" w:rsidRDefault="0002159F" w:rsidP="0002159F">
            <w:pPr>
              <w:rPr>
                <w:b/>
                <w:sz w:val="28"/>
                <w:szCs w:val="28"/>
              </w:rPr>
            </w:pPr>
            <w:r w:rsidRPr="00203B1E">
              <w:rPr>
                <w:b/>
                <w:sz w:val="28"/>
                <w:szCs w:val="28"/>
              </w:rPr>
              <w:t xml:space="preserve">Influences </w:t>
            </w:r>
            <w:r>
              <w:rPr>
                <w:b/>
                <w:sz w:val="28"/>
                <w:szCs w:val="28"/>
              </w:rPr>
              <w:t xml:space="preserve">on </w:t>
            </w:r>
            <w:r w:rsidR="008D206D">
              <w:rPr>
                <w:b/>
                <w:sz w:val="28"/>
                <w:szCs w:val="28"/>
              </w:rPr>
              <w:t>intimidating</w:t>
            </w:r>
            <w:r>
              <w:rPr>
                <w:b/>
                <w:sz w:val="28"/>
                <w:szCs w:val="28"/>
              </w:rPr>
              <w:t xml:space="preserve"> behaviours </w:t>
            </w:r>
          </w:p>
          <w:p w14:paraId="15C984AA" w14:textId="77777777" w:rsidR="0002159F" w:rsidRDefault="0002159F" w:rsidP="0002159F">
            <w:r>
              <w:t xml:space="preserve">What factors lead to </w:t>
            </w:r>
            <w:r w:rsidR="008D206D">
              <w:t>people intimidating others?</w:t>
            </w:r>
          </w:p>
          <w:p w14:paraId="6EF31F96" w14:textId="77777777" w:rsidR="0002159F" w:rsidRDefault="0002159F" w:rsidP="0002159F">
            <w:r>
              <w:t xml:space="preserve">What’s the evidence for this? </w:t>
            </w:r>
          </w:p>
        </w:tc>
        <w:tc>
          <w:tcPr>
            <w:tcW w:w="5994" w:type="dxa"/>
            <w:shd w:val="clear" w:color="auto" w:fill="DEEAF6" w:themeFill="accent1" w:themeFillTint="33"/>
          </w:tcPr>
          <w:p w14:paraId="000FA652" w14:textId="77777777" w:rsidR="0002159F" w:rsidRPr="00203B1E" w:rsidRDefault="0002159F" w:rsidP="0002159F">
            <w:pPr>
              <w:rPr>
                <w:b/>
                <w:sz w:val="28"/>
                <w:szCs w:val="28"/>
              </w:rPr>
            </w:pPr>
            <w:r w:rsidRPr="00203B1E">
              <w:rPr>
                <w:b/>
                <w:sz w:val="28"/>
                <w:szCs w:val="28"/>
              </w:rPr>
              <w:t xml:space="preserve">Consequences </w:t>
            </w:r>
            <w:r>
              <w:rPr>
                <w:b/>
                <w:sz w:val="28"/>
                <w:szCs w:val="28"/>
              </w:rPr>
              <w:t xml:space="preserve">of </w:t>
            </w:r>
            <w:r w:rsidR="00402189">
              <w:rPr>
                <w:b/>
                <w:sz w:val="28"/>
                <w:szCs w:val="28"/>
              </w:rPr>
              <w:t xml:space="preserve">intimidation </w:t>
            </w:r>
            <w:r w:rsidRPr="00203B1E">
              <w:rPr>
                <w:b/>
                <w:sz w:val="28"/>
                <w:szCs w:val="28"/>
              </w:rPr>
              <w:t xml:space="preserve">for wellbeing </w:t>
            </w:r>
          </w:p>
          <w:p w14:paraId="736C4FC2" w14:textId="77777777" w:rsidR="0002159F" w:rsidRDefault="0002159F" w:rsidP="0002159F">
            <w:r>
              <w:t xml:space="preserve">In what ways does </w:t>
            </w:r>
            <w:r w:rsidR="00402189">
              <w:t>intimidation</w:t>
            </w:r>
            <w:r>
              <w:t xml:space="preserve"> impact wellbeing? </w:t>
            </w:r>
          </w:p>
          <w:p w14:paraId="1D3CB99F" w14:textId="77777777" w:rsidR="0002159F" w:rsidRDefault="0002159F" w:rsidP="0002159F">
            <w:r>
              <w:t>What’s the evidence for this?</w:t>
            </w:r>
          </w:p>
        </w:tc>
        <w:tc>
          <w:tcPr>
            <w:tcW w:w="8619" w:type="dxa"/>
            <w:shd w:val="clear" w:color="auto" w:fill="DEEAF6" w:themeFill="accent1" w:themeFillTint="33"/>
          </w:tcPr>
          <w:p w14:paraId="3DA9B87E" w14:textId="77777777" w:rsidR="0002159F" w:rsidRPr="00203B1E" w:rsidRDefault="0002159F" w:rsidP="0002159F">
            <w:pPr>
              <w:rPr>
                <w:b/>
                <w:sz w:val="28"/>
                <w:szCs w:val="28"/>
              </w:rPr>
            </w:pPr>
            <w:r w:rsidRPr="00203B1E">
              <w:rPr>
                <w:b/>
                <w:sz w:val="28"/>
                <w:szCs w:val="28"/>
              </w:rPr>
              <w:t xml:space="preserve">Strategies for promoting and supporting wellbeing </w:t>
            </w:r>
          </w:p>
          <w:p w14:paraId="3317884D" w14:textId="77777777" w:rsidR="0002159F" w:rsidRDefault="0002159F" w:rsidP="0002159F">
            <w:r>
              <w:t xml:space="preserve">What actions can be taken to (1) sustainably eliminate/prevent </w:t>
            </w:r>
            <w:r w:rsidR="00402189">
              <w:t>intimidat</w:t>
            </w:r>
            <w:r>
              <w:t>ing behaviours</w:t>
            </w:r>
            <w:r w:rsidR="00402189">
              <w:t xml:space="preserve"> (this could be part of bullying, harassment, anti-violence strategies etc)</w:t>
            </w:r>
            <w:r>
              <w:t xml:space="preserve">, and (2) when the do occur, </w:t>
            </w:r>
            <w:r w:rsidR="00402189">
              <w:t>manage</w:t>
            </w:r>
            <w:r>
              <w:t xml:space="preserve"> the negative impacts of </w:t>
            </w:r>
            <w:r w:rsidR="00402189">
              <w:t>intimidation</w:t>
            </w:r>
            <w:r>
              <w:t xml:space="preserve"> on wellbeing? Where possible, make use of ideas from actions that already exist, or recommend new ones where it is apparent that no actions have (yet) been taken. </w:t>
            </w:r>
          </w:p>
          <w:p w14:paraId="28D4B33D" w14:textId="77777777" w:rsidR="0002159F" w:rsidRPr="00891DD5" w:rsidRDefault="0002159F" w:rsidP="00402189">
            <w:pPr>
              <w:rPr>
                <w:i/>
              </w:rPr>
            </w:pPr>
            <w:r w:rsidRPr="00891DD5">
              <w:rPr>
                <w:i/>
                <w:color w:val="7030A0"/>
              </w:rPr>
              <w:t xml:space="preserve">NB. High quality actions or strategies reflecting a critical Level 2 response need to go beyond generic approaches or techniques for </w:t>
            </w:r>
            <w:r>
              <w:rPr>
                <w:i/>
                <w:color w:val="7030A0"/>
              </w:rPr>
              <w:t xml:space="preserve">eliminating </w:t>
            </w:r>
            <w:r w:rsidR="00402189">
              <w:rPr>
                <w:i/>
                <w:color w:val="7030A0"/>
              </w:rPr>
              <w:t>intimidating behaviours</w:t>
            </w:r>
            <w:r w:rsidRPr="00891DD5">
              <w:rPr>
                <w:i/>
                <w:color w:val="7030A0"/>
              </w:rPr>
              <w:t xml:space="preserve">. </w:t>
            </w:r>
            <w:r w:rsidRPr="00F71B92">
              <w:rPr>
                <w:b/>
                <w:i/>
                <w:color w:val="7030A0"/>
              </w:rPr>
              <w:t xml:space="preserve">Actions and strategies need to relate specifically to reasons why </w:t>
            </w:r>
            <w:r w:rsidR="00402189">
              <w:rPr>
                <w:b/>
                <w:i/>
                <w:color w:val="7030A0"/>
              </w:rPr>
              <w:t>intimidation oc</w:t>
            </w:r>
            <w:r w:rsidRPr="00F71B92">
              <w:rPr>
                <w:b/>
                <w:i/>
                <w:color w:val="7030A0"/>
              </w:rPr>
              <w:t>curs in the first place and focus on what needs to change to prevent the problem happening again</w:t>
            </w:r>
            <w:r>
              <w:rPr>
                <w:i/>
                <w:color w:val="7030A0"/>
              </w:rPr>
              <w:t xml:space="preserve"> </w:t>
            </w:r>
            <w:r w:rsidRPr="00891DD5">
              <w:rPr>
                <w:i/>
                <w:color w:val="7030A0"/>
              </w:rPr>
              <w:t xml:space="preserve">– not just manage it once the problem has occurred. </w:t>
            </w:r>
          </w:p>
        </w:tc>
      </w:tr>
      <w:tr w:rsidR="0002159F" w14:paraId="297755A7" w14:textId="77777777" w:rsidTr="0002159F">
        <w:trPr>
          <w:cantSplit/>
          <w:trHeight w:val="1134"/>
        </w:trPr>
        <w:tc>
          <w:tcPr>
            <w:tcW w:w="704" w:type="dxa"/>
            <w:shd w:val="clear" w:color="auto" w:fill="DEEAF6" w:themeFill="accent1" w:themeFillTint="33"/>
            <w:textDirection w:val="btLr"/>
          </w:tcPr>
          <w:p w14:paraId="5559770C" w14:textId="77777777" w:rsidR="0002159F" w:rsidRPr="0003074A" w:rsidRDefault="0002159F" w:rsidP="0002159F">
            <w:pPr>
              <w:ind w:left="113" w:right="113"/>
              <w:jc w:val="center"/>
              <w:rPr>
                <w:b/>
                <w:sz w:val="40"/>
                <w:szCs w:val="40"/>
              </w:rPr>
            </w:pPr>
            <w:r w:rsidRPr="0003074A">
              <w:rPr>
                <w:b/>
                <w:sz w:val="40"/>
                <w:szCs w:val="40"/>
              </w:rPr>
              <w:t>Personal</w:t>
            </w:r>
          </w:p>
        </w:tc>
        <w:tc>
          <w:tcPr>
            <w:tcW w:w="7047" w:type="dxa"/>
          </w:tcPr>
          <w:p w14:paraId="6438F428" w14:textId="77777777" w:rsidR="0002159F" w:rsidRPr="00B86FE6" w:rsidRDefault="0002159F" w:rsidP="0002159F">
            <w:pPr>
              <w:rPr>
                <w:b/>
              </w:rPr>
            </w:pPr>
            <w:r w:rsidRPr="00B86FE6">
              <w:rPr>
                <w:b/>
              </w:rPr>
              <w:t xml:space="preserve">Personal influences on </w:t>
            </w:r>
            <w:r w:rsidR="00402189">
              <w:rPr>
                <w:b/>
              </w:rPr>
              <w:t xml:space="preserve">people who use intimidating behaviours </w:t>
            </w:r>
            <w:r w:rsidRPr="00B86FE6">
              <w:rPr>
                <w:b/>
              </w:rPr>
              <w:t>could include:</w:t>
            </w:r>
          </w:p>
          <w:p w14:paraId="77FB897B" w14:textId="77777777" w:rsidR="0002159F" w:rsidRDefault="0002159F" w:rsidP="00BB4B29">
            <w:pPr>
              <w:pStyle w:val="ListParagraph"/>
              <w:numPr>
                <w:ilvl w:val="0"/>
                <w:numId w:val="10"/>
              </w:numPr>
            </w:pPr>
            <w:r>
              <w:t xml:space="preserve">Lack of own knowledge about harms of </w:t>
            </w:r>
            <w:r w:rsidR="008D206D">
              <w:t>intimidation</w:t>
            </w:r>
            <w:r>
              <w:rPr>
                <w:i/>
              </w:rPr>
              <w:t>.</w:t>
            </w:r>
            <w:r>
              <w:t xml:space="preserve"> </w:t>
            </w:r>
          </w:p>
          <w:p w14:paraId="07D6238E" w14:textId="77777777" w:rsidR="0002159F" w:rsidRDefault="0002159F" w:rsidP="00BB4B29">
            <w:pPr>
              <w:pStyle w:val="ListParagraph"/>
              <w:numPr>
                <w:ilvl w:val="0"/>
                <w:numId w:val="10"/>
              </w:numPr>
            </w:pPr>
            <w:r>
              <w:t xml:space="preserve">Lack of own knowledge about how to be a responsible </w:t>
            </w:r>
            <w:r w:rsidR="00402189">
              <w:t xml:space="preserve">partner, parent, colleague, </w:t>
            </w:r>
            <w:r>
              <w:t xml:space="preserve">citizen or community member.  </w:t>
            </w:r>
          </w:p>
          <w:p w14:paraId="3D1EB968" w14:textId="77777777" w:rsidR="0002159F" w:rsidRDefault="0002159F" w:rsidP="00BB4B29">
            <w:pPr>
              <w:pStyle w:val="ListParagraph"/>
              <w:numPr>
                <w:ilvl w:val="0"/>
                <w:numId w:val="10"/>
              </w:numPr>
            </w:pPr>
            <w:r>
              <w:t>Lack of knowledge and skills to regulate own behaviours.</w:t>
            </w:r>
          </w:p>
          <w:p w14:paraId="5EBB94CF" w14:textId="77777777" w:rsidR="0002159F" w:rsidRPr="00640129" w:rsidRDefault="0002159F" w:rsidP="00BB4B29">
            <w:pPr>
              <w:pStyle w:val="ListParagraph"/>
              <w:numPr>
                <w:ilvl w:val="0"/>
                <w:numId w:val="10"/>
              </w:numPr>
              <w:rPr>
                <w:i/>
              </w:rPr>
            </w:pPr>
            <w:r>
              <w:t xml:space="preserve">Personal values (cultural, religious, family, community etc) that mean others – especially others perceived to or who have differences, are not treated equally and respectfully. </w:t>
            </w:r>
          </w:p>
          <w:p w14:paraId="5D48B4B8" w14:textId="77777777" w:rsidR="0002159F" w:rsidRPr="00640129" w:rsidRDefault="0002159F" w:rsidP="00BB4B29">
            <w:pPr>
              <w:pStyle w:val="ListParagraph"/>
              <w:numPr>
                <w:ilvl w:val="0"/>
                <w:numId w:val="10"/>
              </w:numPr>
              <w:rPr>
                <w:i/>
              </w:rPr>
            </w:pPr>
            <w:r>
              <w:t xml:space="preserve">Anti-social/inappropriate </w:t>
            </w:r>
            <w:r w:rsidR="00402189">
              <w:t xml:space="preserve">attitudes </w:t>
            </w:r>
            <w:r>
              <w:t xml:space="preserve">values that would otherwise support understandings and behaviours associated with being inclusive. </w:t>
            </w:r>
            <w:r w:rsidR="008D206D">
              <w:t xml:space="preserve">How do power and control </w:t>
            </w:r>
            <w:r w:rsidR="00402189">
              <w:t xml:space="preserve">come into this? </w:t>
            </w:r>
            <w:r w:rsidRPr="00640129">
              <w:rPr>
                <w:i/>
              </w:rPr>
              <w:t xml:space="preserve">Think about the basis for </w:t>
            </w:r>
            <w:r w:rsidR="008D206D">
              <w:rPr>
                <w:i/>
              </w:rPr>
              <w:t>intimidat</w:t>
            </w:r>
            <w:r w:rsidRPr="00640129">
              <w:rPr>
                <w:i/>
              </w:rPr>
              <w:t>ing behaviours</w:t>
            </w:r>
            <w:r>
              <w:rPr>
                <w:i/>
              </w:rPr>
              <w:t xml:space="preserve"> – what point of difference – real or perceived – is the </w:t>
            </w:r>
            <w:r w:rsidR="008D206D">
              <w:rPr>
                <w:i/>
              </w:rPr>
              <w:t>person</w:t>
            </w:r>
            <w:r>
              <w:rPr>
                <w:i/>
              </w:rPr>
              <w:t xml:space="preserve"> focusing on when </w:t>
            </w:r>
            <w:r w:rsidR="008D206D">
              <w:rPr>
                <w:i/>
              </w:rPr>
              <w:t>intimidating</w:t>
            </w:r>
            <w:r>
              <w:rPr>
                <w:i/>
              </w:rPr>
              <w:t xml:space="preserve"> others?</w:t>
            </w:r>
          </w:p>
          <w:p w14:paraId="4949E9C9" w14:textId="77777777" w:rsidR="0002159F" w:rsidRDefault="0002159F" w:rsidP="00BB4B29">
            <w:pPr>
              <w:pStyle w:val="ListParagraph"/>
              <w:numPr>
                <w:ilvl w:val="0"/>
                <w:numId w:val="10"/>
              </w:numPr>
            </w:pPr>
            <w:r>
              <w:t xml:space="preserve">Existing personal wellbeing (mental health and social wellbeing) issues. </w:t>
            </w:r>
          </w:p>
          <w:p w14:paraId="339A8FEC" w14:textId="77777777" w:rsidR="0002159F" w:rsidRDefault="0002159F" w:rsidP="00BB4B29">
            <w:pPr>
              <w:pStyle w:val="ListParagraph"/>
              <w:numPr>
                <w:ilvl w:val="0"/>
                <w:numId w:val="10"/>
              </w:numPr>
            </w:pPr>
            <w:r>
              <w:t xml:space="preserve">Past experiences of the </w:t>
            </w:r>
            <w:r w:rsidR="00402189">
              <w:t>person who intimidates others</w:t>
            </w:r>
            <w:r>
              <w:t xml:space="preserve"> (e.g. it was done to them</w:t>
            </w:r>
            <w:r w:rsidR="00402189">
              <w:t>, what they learned’ from their family or culture/subculture</w:t>
            </w:r>
            <w:r>
              <w:t xml:space="preserve">) and the victim (e.g. learned victim behaviours – see a psychological definition of this).  </w:t>
            </w:r>
          </w:p>
          <w:p w14:paraId="4B902AA6" w14:textId="77777777" w:rsidR="0002159F" w:rsidRDefault="0002159F" w:rsidP="0002159F"/>
          <w:p w14:paraId="74C0FAF1" w14:textId="77777777" w:rsidR="0002159F" w:rsidRPr="00860E5F" w:rsidRDefault="0002159F" w:rsidP="0002159F">
            <w:pPr>
              <w:rPr>
                <w:color w:val="7030A0"/>
              </w:rPr>
            </w:pPr>
            <w:r w:rsidRPr="00860E5F">
              <w:rPr>
                <w:color w:val="7030A0"/>
              </w:rPr>
              <w:t xml:space="preserve">Add to this list </w:t>
            </w:r>
          </w:p>
          <w:p w14:paraId="2A67EB2F" w14:textId="77777777" w:rsidR="0002159F" w:rsidRDefault="0002159F" w:rsidP="0002159F"/>
        </w:tc>
        <w:tc>
          <w:tcPr>
            <w:tcW w:w="5994" w:type="dxa"/>
          </w:tcPr>
          <w:p w14:paraId="6FB638D2" w14:textId="77777777" w:rsidR="0002159F" w:rsidRPr="005E3A5B" w:rsidRDefault="0002159F" w:rsidP="0002159F">
            <w:pPr>
              <w:rPr>
                <w:b/>
              </w:rPr>
            </w:pPr>
            <w:r>
              <w:rPr>
                <w:b/>
              </w:rPr>
              <w:t>For</w:t>
            </w:r>
            <w:r w:rsidRPr="005E3A5B">
              <w:rPr>
                <w:b/>
              </w:rPr>
              <w:t xml:space="preserve"> individuals? </w:t>
            </w:r>
          </w:p>
          <w:p w14:paraId="3CAECCD2" w14:textId="77777777" w:rsidR="0002159F" w:rsidRDefault="0002159F" w:rsidP="00BB4B29">
            <w:pPr>
              <w:pStyle w:val="ListParagraph"/>
              <w:numPr>
                <w:ilvl w:val="0"/>
                <w:numId w:val="9"/>
              </w:numPr>
            </w:pPr>
            <w:r>
              <w:t>Lack of sleep (from spending long hours online)</w:t>
            </w:r>
          </w:p>
          <w:p w14:paraId="18F469EF" w14:textId="77777777" w:rsidR="0002159F" w:rsidRDefault="0002159F" w:rsidP="00BB4B29">
            <w:pPr>
              <w:pStyle w:val="ListParagraph"/>
              <w:numPr>
                <w:ilvl w:val="0"/>
                <w:numId w:val="9"/>
              </w:numPr>
            </w:pPr>
            <w:r>
              <w:t xml:space="preserve">Loneliness  </w:t>
            </w:r>
          </w:p>
          <w:p w14:paraId="7390C0E6" w14:textId="77777777" w:rsidR="0002159F" w:rsidRDefault="0002159F" w:rsidP="00BB4B29">
            <w:pPr>
              <w:pStyle w:val="ListParagraph"/>
              <w:numPr>
                <w:ilvl w:val="0"/>
                <w:numId w:val="9"/>
              </w:numPr>
            </w:pPr>
            <w:r>
              <w:t>Anxiety, depression</w:t>
            </w:r>
          </w:p>
          <w:p w14:paraId="134537E9" w14:textId="77777777" w:rsidR="0002159F" w:rsidRDefault="0002159F" w:rsidP="00BB4B29">
            <w:pPr>
              <w:pStyle w:val="ListParagraph"/>
              <w:numPr>
                <w:ilvl w:val="0"/>
                <w:numId w:val="9"/>
              </w:numPr>
            </w:pPr>
            <w:r>
              <w:t xml:space="preserve">Scared, threatened </w:t>
            </w:r>
          </w:p>
          <w:p w14:paraId="617E9EF7" w14:textId="77777777" w:rsidR="0002159F" w:rsidRDefault="0002159F" w:rsidP="00BB4B29">
            <w:pPr>
              <w:pStyle w:val="ListParagraph"/>
              <w:numPr>
                <w:ilvl w:val="0"/>
                <w:numId w:val="9"/>
              </w:numPr>
            </w:pPr>
            <w:r>
              <w:t xml:space="preserve">Loss of confidence in/lack of real world relationships </w:t>
            </w:r>
          </w:p>
          <w:p w14:paraId="51A541D8" w14:textId="77777777" w:rsidR="0002159F" w:rsidRDefault="0002159F" w:rsidP="00BB4B29">
            <w:pPr>
              <w:pStyle w:val="ListParagraph"/>
              <w:numPr>
                <w:ilvl w:val="0"/>
                <w:numId w:val="9"/>
              </w:numPr>
            </w:pPr>
            <w:r>
              <w:t xml:space="preserve">Poor/negative body image </w:t>
            </w:r>
          </w:p>
          <w:p w14:paraId="4BDBECAF" w14:textId="77777777" w:rsidR="0002159F" w:rsidRDefault="0002159F" w:rsidP="00BB4B29">
            <w:pPr>
              <w:pStyle w:val="ListParagraph"/>
              <w:numPr>
                <w:ilvl w:val="0"/>
                <w:numId w:val="9"/>
              </w:numPr>
            </w:pPr>
            <w:r>
              <w:t xml:space="preserve">Missing out on learning at school and other opportunities  </w:t>
            </w:r>
          </w:p>
          <w:p w14:paraId="4F13E105" w14:textId="77777777" w:rsidR="0002159F" w:rsidRDefault="0002159F" w:rsidP="00BB4B29">
            <w:pPr>
              <w:pStyle w:val="ListParagraph"/>
              <w:numPr>
                <w:ilvl w:val="0"/>
                <w:numId w:val="9"/>
              </w:numPr>
            </w:pPr>
            <w:r>
              <w:t>AND SO ON</w:t>
            </w:r>
          </w:p>
          <w:p w14:paraId="48AC68CA" w14:textId="77777777" w:rsidR="0002159F" w:rsidRDefault="0002159F" w:rsidP="0002159F"/>
          <w:p w14:paraId="193CDD69" w14:textId="77777777" w:rsidR="0002159F" w:rsidRDefault="0002159F" w:rsidP="0002159F"/>
          <w:p w14:paraId="4F06B852" w14:textId="77777777" w:rsidR="0002159F" w:rsidRDefault="0002159F" w:rsidP="0002159F"/>
          <w:p w14:paraId="4FD9FDF3" w14:textId="77777777" w:rsidR="0002159F" w:rsidRDefault="0002159F" w:rsidP="0002159F"/>
          <w:p w14:paraId="78F03D26" w14:textId="77777777" w:rsidR="0002159F" w:rsidRPr="00860E5F" w:rsidRDefault="0002159F" w:rsidP="0002159F">
            <w:pPr>
              <w:rPr>
                <w:color w:val="7030A0"/>
              </w:rPr>
            </w:pPr>
            <w:r w:rsidRPr="00860E5F">
              <w:rPr>
                <w:color w:val="7030A0"/>
              </w:rPr>
              <w:t xml:space="preserve">Add to this list </w:t>
            </w:r>
          </w:p>
          <w:p w14:paraId="3366CDE5" w14:textId="77777777" w:rsidR="0002159F" w:rsidRDefault="0002159F" w:rsidP="0002159F"/>
        </w:tc>
        <w:tc>
          <w:tcPr>
            <w:tcW w:w="8619" w:type="dxa"/>
          </w:tcPr>
          <w:p w14:paraId="09F5A409" w14:textId="77777777" w:rsidR="0002159F" w:rsidRDefault="0002159F" w:rsidP="0002159F">
            <w:pPr>
              <w:rPr>
                <w:b/>
              </w:rPr>
            </w:pPr>
            <w:r w:rsidRPr="00224FB6">
              <w:rPr>
                <w:b/>
              </w:rPr>
              <w:t xml:space="preserve">Prevention of </w:t>
            </w:r>
            <w:r w:rsidR="00402189">
              <w:rPr>
                <w:b/>
              </w:rPr>
              <w:t>intimidat</w:t>
            </w:r>
            <w:r>
              <w:rPr>
                <w:b/>
              </w:rPr>
              <w:t>ing</w:t>
            </w:r>
            <w:r w:rsidR="00402189">
              <w:rPr>
                <w:b/>
              </w:rPr>
              <w:t xml:space="preserve"> behaviours</w:t>
            </w:r>
            <w:r w:rsidRPr="00224FB6">
              <w:rPr>
                <w:b/>
              </w:rPr>
              <w:t>:</w:t>
            </w:r>
          </w:p>
          <w:p w14:paraId="2FA29894" w14:textId="77777777" w:rsidR="0002159F" w:rsidRPr="00224FB6" w:rsidRDefault="0002159F" w:rsidP="0002159F">
            <w:pPr>
              <w:rPr>
                <w:b/>
              </w:rPr>
            </w:pPr>
          </w:p>
          <w:p w14:paraId="0BC43F29" w14:textId="77777777" w:rsidR="0002159F" w:rsidRDefault="0002159F" w:rsidP="0002159F">
            <w:r>
              <w:t xml:space="preserve">Learn new knowledge and skills (these are many) – relate these back to the underlying factors that led to the </w:t>
            </w:r>
            <w:r w:rsidR="00402189">
              <w:t>intimidating behaviour</w:t>
            </w:r>
            <w:r>
              <w:t>:</w:t>
            </w:r>
          </w:p>
          <w:p w14:paraId="02B7AFC3" w14:textId="77777777" w:rsidR="0002159F" w:rsidRDefault="0002159F" w:rsidP="00BB4B29">
            <w:pPr>
              <w:pStyle w:val="ListParagraph"/>
              <w:numPr>
                <w:ilvl w:val="0"/>
                <w:numId w:val="11"/>
              </w:numPr>
            </w:pPr>
            <w:r>
              <w:t>Effective communication including being assertive (to resist pressure)</w:t>
            </w:r>
          </w:p>
          <w:p w14:paraId="5BDE713A" w14:textId="77777777" w:rsidR="0002159F" w:rsidRDefault="0002159F" w:rsidP="00BB4B29">
            <w:pPr>
              <w:pStyle w:val="ListParagraph"/>
              <w:numPr>
                <w:ilvl w:val="0"/>
                <w:numId w:val="11"/>
              </w:numPr>
            </w:pPr>
            <w:r>
              <w:t xml:space="preserve">Positive self-talk and other ways of thinking rationally and realistically </w:t>
            </w:r>
          </w:p>
          <w:p w14:paraId="7FAAB069" w14:textId="77777777" w:rsidR="0002159F" w:rsidRDefault="0002159F" w:rsidP="00BB4B29">
            <w:pPr>
              <w:pStyle w:val="ListParagraph"/>
              <w:numPr>
                <w:ilvl w:val="0"/>
                <w:numId w:val="11"/>
              </w:numPr>
            </w:pPr>
            <w:r>
              <w:t xml:space="preserve">Range of skills for building resilience – critical thinking, problem solving, decision making etc  </w:t>
            </w:r>
          </w:p>
          <w:p w14:paraId="523EA407" w14:textId="77777777" w:rsidR="0002159F" w:rsidRDefault="0002159F" w:rsidP="00BB4B29">
            <w:pPr>
              <w:pStyle w:val="ListParagraph"/>
              <w:numPr>
                <w:ilvl w:val="0"/>
                <w:numId w:val="11"/>
              </w:numPr>
            </w:pPr>
            <w:r>
              <w:t>Developing a sense of self-belief, self-worth, self-confidence</w:t>
            </w:r>
          </w:p>
          <w:p w14:paraId="4827925C" w14:textId="77777777" w:rsidR="0002159F" w:rsidRDefault="0002159F" w:rsidP="00BB4B29">
            <w:pPr>
              <w:pStyle w:val="ListParagraph"/>
              <w:numPr>
                <w:ilvl w:val="0"/>
                <w:numId w:val="11"/>
              </w:numPr>
            </w:pPr>
            <w:r>
              <w:t xml:space="preserve">Digital literacy, digital fluency, and digital citizenship </w:t>
            </w:r>
          </w:p>
          <w:p w14:paraId="3126A9E4" w14:textId="77777777" w:rsidR="0002159F" w:rsidRDefault="0002159F" w:rsidP="00BB4B29">
            <w:pPr>
              <w:pStyle w:val="ListParagraph"/>
              <w:numPr>
                <w:ilvl w:val="0"/>
                <w:numId w:val="11"/>
              </w:numPr>
            </w:pPr>
            <w:r>
              <w:t xml:space="preserve">Other ways of defining oneself (ie not </w:t>
            </w:r>
            <w:r w:rsidR="00402189">
              <w:t>the person who has the power and control</w:t>
            </w:r>
            <w:r>
              <w:t>)</w:t>
            </w:r>
          </w:p>
          <w:p w14:paraId="33505AD5" w14:textId="77777777" w:rsidR="0002159F" w:rsidRDefault="0002159F" w:rsidP="00BB4B29">
            <w:pPr>
              <w:pStyle w:val="ListParagraph"/>
              <w:numPr>
                <w:ilvl w:val="0"/>
                <w:numId w:val="11"/>
              </w:numPr>
            </w:pPr>
            <w:r>
              <w:t xml:space="preserve">Develop a personal code of conduct – protocols for how “I” will behave to enhance own wellbeing (and support that of others) ….  a form of goal setting and action planning. </w:t>
            </w:r>
          </w:p>
          <w:p w14:paraId="2CB97067" w14:textId="77777777" w:rsidR="0002159F" w:rsidRDefault="0002159F" w:rsidP="00BB4B29">
            <w:pPr>
              <w:pStyle w:val="ListParagraph"/>
              <w:numPr>
                <w:ilvl w:val="0"/>
                <w:numId w:val="11"/>
              </w:numPr>
            </w:pPr>
            <w:r>
              <w:t xml:space="preserve">Be an upstander not a passive bystander – challenge inappropriate behaviours online and request a behaviour change.  </w:t>
            </w:r>
          </w:p>
          <w:p w14:paraId="6119DCC8" w14:textId="77777777" w:rsidR="0002159F" w:rsidRDefault="0002159F" w:rsidP="0002159F"/>
          <w:p w14:paraId="3837DBCB" w14:textId="77777777" w:rsidR="0002159F" w:rsidRDefault="0002159F" w:rsidP="00BB4B29">
            <w:pPr>
              <w:pStyle w:val="ListParagraph"/>
              <w:numPr>
                <w:ilvl w:val="0"/>
                <w:numId w:val="11"/>
              </w:numPr>
            </w:pPr>
            <w:r>
              <w:t xml:space="preserve">Learning knowledge could include things like recognising behaviours where there is a power imbalance </w:t>
            </w:r>
          </w:p>
          <w:p w14:paraId="51F7CD3E" w14:textId="77777777" w:rsidR="0002159F" w:rsidRDefault="0002159F" w:rsidP="0002159F"/>
          <w:p w14:paraId="2A899CD7" w14:textId="77777777" w:rsidR="0002159F" w:rsidRPr="00224FB6" w:rsidRDefault="0002159F" w:rsidP="0002159F">
            <w:pPr>
              <w:rPr>
                <w:b/>
              </w:rPr>
            </w:pPr>
            <w:r w:rsidRPr="00224FB6">
              <w:rPr>
                <w:b/>
              </w:rPr>
              <w:t xml:space="preserve">Interventions - Managing situations after </w:t>
            </w:r>
            <w:r w:rsidR="00402189">
              <w:rPr>
                <w:b/>
              </w:rPr>
              <w:t xml:space="preserve">intimidation </w:t>
            </w:r>
            <w:r w:rsidRPr="00224FB6">
              <w:rPr>
                <w:b/>
              </w:rPr>
              <w:t xml:space="preserve">has occurred: </w:t>
            </w:r>
          </w:p>
          <w:p w14:paraId="7C52AB5C" w14:textId="77777777" w:rsidR="0002159F" w:rsidRDefault="0002159F" w:rsidP="0002159F"/>
          <w:p w14:paraId="0A84DEAA" w14:textId="77777777" w:rsidR="0002159F" w:rsidRDefault="0002159F" w:rsidP="00BB4B29">
            <w:pPr>
              <w:pStyle w:val="ListParagraph"/>
              <w:numPr>
                <w:ilvl w:val="0"/>
                <w:numId w:val="16"/>
              </w:numPr>
            </w:pPr>
            <w:r>
              <w:t>Know how and where to seek help.</w:t>
            </w:r>
            <w:r w:rsidR="00402189">
              <w:t xml:space="preserve"> Knowledge of various support agencies, resources made available through anti-violence campaigns etc. </w:t>
            </w:r>
          </w:p>
          <w:p w14:paraId="265EC526" w14:textId="77777777" w:rsidR="0002159F" w:rsidRDefault="0002159F" w:rsidP="0002159F">
            <w:r>
              <w:t xml:space="preserve"> </w:t>
            </w:r>
          </w:p>
          <w:p w14:paraId="1CBE0EC9" w14:textId="77777777" w:rsidR="0002159F" w:rsidRPr="00860E5F" w:rsidRDefault="0002159F" w:rsidP="0002159F">
            <w:pPr>
              <w:rPr>
                <w:color w:val="7030A0"/>
              </w:rPr>
            </w:pPr>
            <w:r w:rsidRPr="00860E5F">
              <w:rPr>
                <w:color w:val="7030A0"/>
              </w:rPr>
              <w:t xml:space="preserve">Add to this list </w:t>
            </w:r>
          </w:p>
          <w:p w14:paraId="4249EF8A" w14:textId="77777777" w:rsidR="0002159F" w:rsidRDefault="0002159F" w:rsidP="0002159F"/>
        </w:tc>
      </w:tr>
    </w:tbl>
    <w:p w14:paraId="621DBD4F" w14:textId="77777777" w:rsidR="0002159F" w:rsidRDefault="0002159F" w:rsidP="0002159F">
      <w:r>
        <w:br w:type="page"/>
      </w:r>
    </w:p>
    <w:tbl>
      <w:tblPr>
        <w:tblStyle w:val="TableGrid"/>
        <w:tblW w:w="0" w:type="auto"/>
        <w:tblLayout w:type="fixed"/>
        <w:tblLook w:val="04A0" w:firstRow="1" w:lastRow="0" w:firstColumn="1" w:lastColumn="0" w:noHBand="0" w:noVBand="1"/>
      </w:tblPr>
      <w:tblGrid>
        <w:gridCol w:w="704"/>
        <w:gridCol w:w="7047"/>
        <w:gridCol w:w="5994"/>
        <w:gridCol w:w="8619"/>
      </w:tblGrid>
      <w:tr w:rsidR="0002159F" w14:paraId="0EFE471E" w14:textId="77777777" w:rsidTr="0002159F">
        <w:tc>
          <w:tcPr>
            <w:tcW w:w="704" w:type="dxa"/>
            <w:shd w:val="clear" w:color="auto" w:fill="DEEAF6" w:themeFill="accent1" w:themeFillTint="33"/>
          </w:tcPr>
          <w:p w14:paraId="29F47124" w14:textId="77777777" w:rsidR="0002159F" w:rsidRDefault="0002159F" w:rsidP="0002159F"/>
        </w:tc>
        <w:tc>
          <w:tcPr>
            <w:tcW w:w="7047" w:type="dxa"/>
            <w:shd w:val="clear" w:color="auto" w:fill="DEEAF6" w:themeFill="accent1" w:themeFillTint="33"/>
          </w:tcPr>
          <w:p w14:paraId="21A54C12" w14:textId="77777777" w:rsidR="0002159F" w:rsidRPr="00203B1E" w:rsidRDefault="0002159F" w:rsidP="0002159F">
            <w:pPr>
              <w:rPr>
                <w:b/>
                <w:sz w:val="28"/>
                <w:szCs w:val="28"/>
              </w:rPr>
            </w:pPr>
            <w:r w:rsidRPr="00203B1E">
              <w:rPr>
                <w:b/>
                <w:sz w:val="28"/>
                <w:szCs w:val="28"/>
              </w:rPr>
              <w:t xml:space="preserve">Influences </w:t>
            </w:r>
            <w:r>
              <w:rPr>
                <w:b/>
                <w:sz w:val="28"/>
                <w:szCs w:val="28"/>
              </w:rPr>
              <w:t>on wellbeing</w:t>
            </w:r>
          </w:p>
          <w:p w14:paraId="5D6407C8" w14:textId="77777777" w:rsidR="0002159F" w:rsidRDefault="0002159F" w:rsidP="0002159F">
            <w:r>
              <w:t xml:space="preserve">What factors lead to </w:t>
            </w:r>
            <w:r w:rsidR="00402189">
              <w:t>intimidat</w:t>
            </w:r>
            <w:r>
              <w:t>ing behaviours?</w:t>
            </w:r>
          </w:p>
          <w:p w14:paraId="618B7B2A" w14:textId="77777777" w:rsidR="0002159F" w:rsidRDefault="0002159F" w:rsidP="0002159F">
            <w:r>
              <w:t>What’s the evidence for this?</w:t>
            </w:r>
          </w:p>
        </w:tc>
        <w:tc>
          <w:tcPr>
            <w:tcW w:w="5994" w:type="dxa"/>
            <w:shd w:val="clear" w:color="auto" w:fill="DEEAF6" w:themeFill="accent1" w:themeFillTint="33"/>
          </w:tcPr>
          <w:p w14:paraId="3F00EF99" w14:textId="77777777" w:rsidR="0002159F" w:rsidRPr="00203B1E" w:rsidRDefault="0002159F" w:rsidP="0002159F">
            <w:pPr>
              <w:rPr>
                <w:b/>
                <w:sz w:val="28"/>
                <w:szCs w:val="28"/>
              </w:rPr>
            </w:pPr>
            <w:r w:rsidRPr="00203B1E">
              <w:rPr>
                <w:b/>
                <w:sz w:val="28"/>
                <w:szCs w:val="28"/>
              </w:rPr>
              <w:t xml:space="preserve">Consequences for wellbeing </w:t>
            </w:r>
          </w:p>
          <w:p w14:paraId="21F4854B" w14:textId="77777777" w:rsidR="0002159F" w:rsidRDefault="0002159F" w:rsidP="0002159F">
            <w:r>
              <w:t xml:space="preserve">In what ways does </w:t>
            </w:r>
            <w:r w:rsidR="00402189">
              <w:t>intimidation</w:t>
            </w:r>
            <w:r>
              <w:t xml:space="preserve"> impact wellbeing? </w:t>
            </w:r>
          </w:p>
          <w:p w14:paraId="3CAA5760" w14:textId="77777777" w:rsidR="0002159F" w:rsidRDefault="0002159F" w:rsidP="0002159F">
            <w:r>
              <w:t>What’s the evidence for this?</w:t>
            </w:r>
          </w:p>
        </w:tc>
        <w:tc>
          <w:tcPr>
            <w:tcW w:w="8619" w:type="dxa"/>
            <w:shd w:val="clear" w:color="auto" w:fill="DEEAF6" w:themeFill="accent1" w:themeFillTint="33"/>
          </w:tcPr>
          <w:p w14:paraId="6DE6E280" w14:textId="77777777" w:rsidR="0002159F" w:rsidRPr="00203B1E" w:rsidRDefault="0002159F" w:rsidP="0002159F">
            <w:pPr>
              <w:rPr>
                <w:b/>
                <w:sz w:val="28"/>
                <w:szCs w:val="28"/>
              </w:rPr>
            </w:pPr>
            <w:r w:rsidRPr="00203B1E">
              <w:rPr>
                <w:b/>
                <w:sz w:val="28"/>
                <w:szCs w:val="28"/>
              </w:rPr>
              <w:t xml:space="preserve">Strategies for promoting and supporting wellbeing </w:t>
            </w:r>
          </w:p>
          <w:p w14:paraId="4D8C4687" w14:textId="77777777" w:rsidR="0002159F" w:rsidRDefault="0002159F" w:rsidP="0002159F">
            <w:r>
              <w:t xml:space="preserve">What actions can be taken to (1) sustainably eliminate/prevent </w:t>
            </w:r>
            <w:r w:rsidR="00402189">
              <w:t>intimidating</w:t>
            </w:r>
            <w:r>
              <w:t xml:space="preserve"> behaviours, and (2) when the do occur, </w:t>
            </w:r>
            <w:r w:rsidR="00402189">
              <w:t>manage</w:t>
            </w:r>
            <w:r>
              <w:t xml:space="preserve"> the negative impacts of </w:t>
            </w:r>
            <w:r w:rsidR="00402189">
              <w:t>intimidation</w:t>
            </w:r>
            <w:r>
              <w:t xml:space="preserve"> on wellbeing? Where possible, make use of ideas from actions that already exist, or recommend new ones where it is apparent that no actions have (yet) been taken. </w:t>
            </w:r>
          </w:p>
          <w:p w14:paraId="197A96F7" w14:textId="77777777" w:rsidR="0002159F" w:rsidRPr="00891DD5" w:rsidRDefault="0002159F" w:rsidP="00402189">
            <w:pPr>
              <w:rPr>
                <w:i/>
              </w:rPr>
            </w:pPr>
            <w:r w:rsidRPr="00891DD5">
              <w:rPr>
                <w:i/>
                <w:color w:val="7030A0"/>
              </w:rPr>
              <w:t xml:space="preserve">NB. High quality actions or strategies reflecting a critical Level 2 response need to go beyond generic approaches or techniques for </w:t>
            </w:r>
            <w:r>
              <w:rPr>
                <w:i/>
                <w:color w:val="7030A0"/>
              </w:rPr>
              <w:t xml:space="preserve">eliminating </w:t>
            </w:r>
            <w:r w:rsidR="00402189">
              <w:rPr>
                <w:i/>
                <w:color w:val="7030A0"/>
              </w:rPr>
              <w:t>intimidat</w:t>
            </w:r>
            <w:r>
              <w:rPr>
                <w:i/>
                <w:color w:val="7030A0"/>
              </w:rPr>
              <w:t>ing</w:t>
            </w:r>
            <w:r w:rsidR="00402189">
              <w:rPr>
                <w:i/>
                <w:color w:val="7030A0"/>
              </w:rPr>
              <w:t xml:space="preserve"> behaviours</w:t>
            </w:r>
            <w:r w:rsidRPr="00891DD5">
              <w:rPr>
                <w:i/>
                <w:color w:val="7030A0"/>
              </w:rPr>
              <w:t xml:space="preserve">. </w:t>
            </w:r>
            <w:r w:rsidRPr="00F71B92">
              <w:rPr>
                <w:b/>
                <w:i/>
                <w:color w:val="7030A0"/>
              </w:rPr>
              <w:t xml:space="preserve">Actions and strategies need to relate specifically to reasons why </w:t>
            </w:r>
            <w:r w:rsidR="00402189">
              <w:rPr>
                <w:b/>
                <w:i/>
                <w:color w:val="7030A0"/>
              </w:rPr>
              <w:t>intimidation</w:t>
            </w:r>
            <w:r w:rsidRPr="00F71B92">
              <w:rPr>
                <w:b/>
                <w:i/>
                <w:color w:val="7030A0"/>
              </w:rPr>
              <w:t xml:space="preserve"> occurs in the first place and focus on what needs to change to prevent the problem happening again</w:t>
            </w:r>
            <w:r>
              <w:rPr>
                <w:i/>
                <w:color w:val="7030A0"/>
              </w:rPr>
              <w:t xml:space="preserve"> </w:t>
            </w:r>
            <w:r w:rsidRPr="00891DD5">
              <w:rPr>
                <w:i/>
                <w:color w:val="7030A0"/>
              </w:rPr>
              <w:t>– not just manage it once the problem has occurred.</w:t>
            </w:r>
          </w:p>
        </w:tc>
      </w:tr>
      <w:tr w:rsidR="0002159F" w14:paraId="77969581" w14:textId="77777777" w:rsidTr="0002159F">
        <w:trPr>
          <w:cantSplit/>
          <w:trHeight w:val="1134"/>
        </w:trPr>
        <w:tc>
          <w:tcPr>
            <w:tcW w:w="704" w:type="dxa"/>
            <w:shd w:val="clear" w:color="auto" w:fill="DEEAF6" w:themeFill="accent1" w:themeFillTint="33"/>
            <w:textDirection w:val="btLr"/>
          </w:tcPr>
          <w:p w14:paraId="4BFB0504" w14:textId="77777777" w:rsidR="0002159F" w:rsidRPr="0003074A" w:rsidRDefault="0002159F" w:rsidP="0002159F">
            <w:pPr>
              <w:ind w:left="113" w:right="113"/>
              <w:jc w:val="center"/>
              <w:rPr>
                <w:b/>
                <w:sz w:val="40"/>
                <w:szCs w:val="40"/>
              </w:rPr>
            </w:pPr>
            <w:r w:rsidRPr="0003074A">
              <w:rPr>
                <w:b/>
                <w:sz w:val="40"/>
                <w:szCs w:val="40"/>
              </w:rPr>
              <w:t>Interpersonal</w:t>
            </w:r>
          </w:p>
        </w:tc>
        <w:tc>
          <w:tcPr>
            <w:tcW w:w="7047" w:type="dxa"/>
          </w:tcPr>
          <w:p w14:paraId="77FC505A" w14:textId="77777777" w:rsidR="0002159F" w:rsidRPr="00B86FE6" w:rsidRDefault="0002159F" w:rsidP="0002159F">
            <w:pPr>
              <w:rPr>
                <w:b/>
              </w:rPr>
            </w:pPr>
            <w:r w:rsidRPr="00B86FE6">
              <w:rPr>
                <w:b/>
              </w:rPr>
              <w:t>Interpersonal influence</w:t>
            </w:r>
            <w:r>
              <w:rPr>
                <w:b/>
              </w:rPr>
              <w:t>s</w:t>
            </w:r>
            <w:r w:rsidRPr="00B86FE6">
              <w:rPr>
                <w:b/>
              </w:rPr>
              <w:t xml:space="preserve"> on </w:t>
            </w:r>
            <w:r w:rsidR="00402189">
              <w:rPr>
                <w:b/>
              </w:rPr>
              <w:t>intimidat</w:t>
            </w:r>
            <w:r w:rsidRPr="00B86FE6">
              <w:rPr>
                <w:b/>
              </w:rPr>
              <w:t>ing</w:t>
            </w:r>
            <w:r w:rsidR="00402189">
              <w:rPr>
                <w:b/>
              </w:rPr>
              <w:t xml:space="preserve"> behaviours</w:t>
            </w:r>
            <w:r w:rsidRPr="00B86FE6">
              <w:rPr>
                <w:b/>
              </w:rPr>
              <w:t xml:space="preserve"> could include: </w:t>
            </w:r>
          </w:p>
          <w:p w14:paraId="25A38E19" w14:textId="77777777" w:rsidR="0002159F" w:rsidRDefault="0002159F" w:rsidP="00BB4B29">
            <w:pPr>
              <w:pStyle w:val="ListParagraph"/>
              <w:numPr>
                <w:ilvl w:val="0"/>
                <w:numId w:val="16"/>
              </w:numPr>
            </w:pPr>
            <w:r>
              <w:t xml:space="preserve">Shared beliefs amongst social and peer groups that make it OK to abuse power and </w:t>
            </w:r>
            <w:r w:rsidR="00402189">
              <w:t>to threaten and control others</w:t>
            </w:r>
            <w:r>
              <w:t xml:space="preserve">. </w:t>
            </w:r>
          </w:p>
          <w:p w14:paraId="0E8F233C" w14:textId="77777777" w:rsidR="0002159F" w:rsidRDefault="0002159F" w:rsidP="00BB4B29">
            <w:pPr>
              <w:pStyle w:val="ListParagraph"/>
              <w:numPr>
                <w:ilvl w:val="0"/>
                <w:numId w:val="16"/>
              </w:numPr>
            </w:pPr>
            <w:r>
              <w:t xml:space="preserve">Pressure from peers and friends (direct or indirect) to belong/conform/be part of a group. </w:t>
            </w:r>
          </w:p>
          <w:p w14:paraId="24477995" w14:textId="77777777" w:rsidR="0002159F" w:rsidRDefault="00402189" w:rsidP="00BB4B29">
            <w:pPr>
              <w:pStyle w:val="ListParagraph"/>
              <w:numPr>
                <w:ilvl w:val="0"/>
                <w:numId w:val="16"/>
              </w:numPr>
            </w:pPr>
            <w:r>
              <w:t xml:space="preserve">Intimidating </w:t>
            </w:r>
            <w:r w:rsidR="0002159F">
              <w:t xml:space="preserve">behaviours by others serve to create a climate that says </w:t>
            </w:r>
            <w:r>
              <w:t>intimidation</w:t>
            </w:r>
            <w:r w:rsidR="0002159F">
              <w:t xml:space="preserve"> is OK (and that’s what we do).</w:t>
            </w:r>
          </w:p>
          <w:p w14:paraId="6510193A" w14:textId="77777777" w:rsidR="0002159F" w:rsidRDefault="0002159F" w:rsidP="00BB4B29">
            <w:pPr>
              <w:pStyle w:val="ListParagraph"/>
              <w:numPr>
                <w:ilvl w:val="0"/>
                <w:numId w:val="16"/>
              </w:numPr>
            </w:pPr>
            <w:r>
              <w:t xml:space="preserve">Lack of role models, and authoritative voices (parents, teachers, community leaders in people’s lives (etc) that say and show that </w:t>
            </w:r>
            <w:r w:rsidR="00402189">
              <w:t>intimidation</w:t>
            </w:r>
            <w:r>
              <w:t xml:space="preserve"> is not OK.</w:t>
            </w:r>
          </w:p>
          <w:p w14:paraId="35A4A694" w14:textId="77777777" w:rsidR="0002159F" w:rsidRDefault="0002159F" w:rsidP="00BB4B29">
            <w:pPr>
              <w:pStyle w:val="ListParagraph"/>
              <w:numPr>
                <w:ilvl w:val="0"/>
                <w:numId w:val="16"/>
              </w:numPr>
            </w:pPr>
            <w:r>
              <w:t xml:space="preserve">Family or other adults that behave this way and ‘model’ </w:t>
            </w:r>
            <w:r w:rsidR="009079AD">
              <w:t>intimidating</w:t>
            </w:r>
            <w:r>
              <w:t xml:space="preserve"> behaviours to their children who then follow by example. </w:t>
            </w:r>
          </w:p>
          <w:p w14:paraId="089753CF" w14:textId="77777777" w:rsidR="0002159F" w:rsidRDefault="0002159F" w:rsidP="0002159F"/>
          <w:p w14:paraId="3076F016" w14:textId="77777777" w:rsidR="0002159F" w:rsidRDefault="0002159F" w:rsidP="0002159F"/>
          <w:p w14:paraId="5DE54532" w14:textId="77777777" w:rsidR="0002159F" w:rsidRDefault="0002159F" w:rsidP="0002159F"/>
          <w:p w14:paraId="3F9C7AC3" w14:textId="77777777" w:rsidR="0002159F" w:rsidRPr="00860E5F" w:rsidRDefault="0002159F" w:rsidP="0002159F">
            <w:pPr>
              <w:rPr>
                <w:color w:val="7030A0"/>
              </w:rPr>
            </w:pPr>
            <w:r w:rsidRPr="00860E5F">
              <w:rPr>
                <w:color w:val="7030A0"/>
              </w:rPr>
              <w:t xml:space="preserve">Add to this list </w:t>
            </w:r>
          </w:p>
          <w:p w14:paraId="711E5E62" w14:textId="77777777" w:rsidR="0002159F" w:rsidRDefault="0002159F" w:rsidP="0002159F"/>
        </w:tc>
        <w:tc>
          <w:tcPr>
            <w:tcW w:w="5994" w:type="dxa"/>
          </w:tcPr>
          <w:p w14:paraId="3517C3BF" w14:textId="77777777" w:rsidR="0002159F" w:rsidRPr="005E3A5B" w:rsidRDefault="0002159F" w:rsidP="0002159F">
            <w:pPr>
              <w:rPr>
                <w:b/>
              </w:rPr>
            </w:pPr>
            <w:r>
              <w:rPr>
                <w:b/>
              </w:rPr>
              <w:t>For</w:t>
            </w:r>
            <w:r w:rsidRPr="005E3A5B">
              <w:rPr>
                <w:b/>
              </w:rPr>
              <w:t xml:space="preserve"> relationships? </w:t>
            </w:r>
          </w:p>
          <w:p w14:paraId="6BBD50D3" w14:textId="77777777" w:rsidR="0002159F" w:rsidRDefault="0002159F" w:rsidP="00BB4B29">
            <w:pPr>
              <w:pStyle w:val="ListParagraph"/>
              <w:numPr>
                <w:ilvl w:val="0"/>
                <w:numId w:val="8"/>
              </w:numPr>
            </w:pPr>
            <w:r>
              <w:t>Loss of relationships or trouble forming or maintaining these</w:t>
            </w:r>
          </w:p>
          <w:p w14:paraId="58D291B5" w14:textId="77777777" w:rsidR="0002159F" w:rsidRDefault="0002159F" w:rsidP="00BB4B29">
            <w:pPr>
              <w:pStyle w:val="ListParagraph"/>
              <w:numPr>
                <w:ilvl w:val="0"/>
                <w:numId w:val="8"/>
              </w:numPr>
            </w:pPr>
            <w:r>
              <w:t>Loss of trust, respect for others (etc) in relationships leading to conflict in relationships – arguing, tensions, fighting</w:t>
            </w:r>
          </w:p>
          <w:p w14:paraId="212CABB1" w14:textId="77777777" w:rsidR="0002159F" w:rsidRDefault="0002159F" w:rsidP="00BB4B29">
            <w:pPr>
              <w:pStyle w:val="ListParagraph"/>
              <w:numPr>
                <w:ilvl w:val="0"/>
                <w:numId w:val="8"/>
              </w:numPr>
            </w:pPr>
            <w:r>
              <w:t xml:space="preserve">Bystander attitudes from witnessing </w:t>
            </w:r>
            <w:r w:rsidR="009079AD">
              <w:t>intimidation</w:t>
            </w:r>
            <w:r>
              <w:t xml:space="preserve"> – impacts on bystanders depends on whether they stand up and challenge the </w:t>
            </w:r>
            <w:r w:rsidR="009079AD">
              <w:t>intimidation</w:t>
            </w:r>
            <w:r>
              <w:t xml:space="preserve">, do nothing, or become part of it    </w:t>
            </w:r>
          </w:p>
          <w:p w14:paraId="49C35E19" w14:textId="77777777" w:rsidR="0002159F" w:rsidRDefault="0002159F" w:rsidP="0002159F"/>
          <w:p w14:paraId="66FDB2C8" w14:textId="77777777" w:rsidR="0002159F" w:rsidRDefault="0002159F" w:rsidP="0002159F"/>
          <w:p w14:paraId="2DC08A5C" w14:textId="77777777" w:rsidR="0002159F" w:rsidRDefault="0002159F" w:rsidP="0002159F"/>
          <w:p w14:paraId="4E88ADE2" w14:textId="77777777" w:rsidR="0002159F" w:rsidRPr="00860E5F" w:rsidRDefault="0002159F" w:rsidP="0002159F">
            <w:pPr>
              <w:rPr>
                <w:color w:val="7030A0"/>
              </w:rPr>
            </w:pPr>
            <w:r w:rsidRPr="00860E5F">
              <w:rPr>
                <w:color w:val="7030A0"/>
              </w:rPr>
              <w:t xml:space="preserve">Add to this list </w:t>
            </w:r>
          </w:p>
          <w:p w14:paraId="6C83955C" w14:textId="77777777" w:rsidR="0002159F" w:rsidRDefault="0002159F" w:rsidP="0002159F"/>
        </w:tc>
        <w:tc>
          <w:tcPr>
            <w:tcW w:w="8619" w:type="dxa"/>
          </w:tcPr>
          <w:p w14:paraId="0F05D799" w14:textId="77777777" w:rsidR="0002159F" w:rsidRDefault="0002159F" w:rsidP="0002159F">
            <w:pPr>
              <w:rPr>
                <w:b/>
              </w:rPr>
            </w:pPr>
            <w:r w:rsidRPr="00224FB6">
              <w:rPr>
                <w:b/>
              </w:rPr>
              <w:t xml:space="preserve">Prevention of </w:t>
            </w:r>
            <w:r w:rsidR="00402189">
              <w:rPr>
                <w:b/>
              </w:rPr>
              <w:t>intimidation</w:t>
            </w:r>
            <w:r w:rsidRPr="00224FB6">
              <w:rPr>
                <w:b/>
              </w:rPr>
              <w:t>:</w:t>
            </w:r>
          </w:p>
          <w:p w14:paraId="6E2CAEB8" w14:textId="77777777" w:rsidR="0002159F" w:rsidRDefault="0002159F" w:rsidP="0002159F">
            <w:pPr>
              <w:ind w:left="360"/>
            </w:pPr>
          </w:p>
          <w:p w14:paraId="4337B424" w14:textId="77777777" w:rsidR="0002159F" w:rsidRDefault="0002159F" w:rsidP="00BB4B29">
            <w:pPr>
              <w:pStyle w:val="ListParagraph"/>
              <w:numPr>
                <w:ilvl w:val="0"/>
                <w:numId w:val="12"/>
              </w:numPr>
            </w:pPr>
            <w:r>
              <w:t xml:space="preserve">Various approaches to parental involvement so that parents can better understand </w:t>
            </w:r>
            <w:r w:rsidR="009079AD">
              <w:t>intimidation</w:t>
            </w:r>
            <w:r>
              <w:t xml:space="preserve"> and support their children. </w:t>
            </w:r>
          </w:p>
          <w:p w14:paraId="4B06A71D" w14:textId="77777777" w:rsidR="0002159F" w:rsidRDefault="0002159F" w:rsidP="00BB4B29">
            <w:pPr>
              <w:pStyle w:val="ListParagraph"/>
              <w:numPr>
                <w:ilvl w:val="0"/>
                <w:numId w:val="12"/>
              </w:numPr>
            </w:pPr>
            <w:r>
              <w:t xml:space="preserve">Various approaches to peer support  - how to support friends, how to be an upstander not a passive bystander when </w:t>
            </w:r>
            <w:r w:rsidR="009079AD">
              <w:t>intimidation</w:t>
            </w:r>
            <w:r>
              <w:t xml:space="preserve"> occurs, etc </w:t>
            </w:r>
          </w:p>
          <w:p w14:paraId="5945DBCD" w14:textId="77777777" w:rsidR="0002159F" w:rsidRDefault="0002159F" w:rsidP="00BB4B29">
            <w:pPr>
              <w:pStyle w:val="ListParagraph"/>
              <w:numPr>
                <w:ilvl w:val="0"/>
                <w:numId w:val="12"/>
              </w:numPr>
            </w:pPr>
            <w:r>
              <w:t xml:space="preserve">Develop a (friends/peers) group code of conduct – protocols for how “I” will behave to enhance own wellbeing (and support that of others) ….  a form of goal setting and action planning. </w:t>
            </w:r>
          </w:p>
          <w:p w14:paraId="680E2043" w14:textId="77777777" w:rsidR="0002159F" w:rsidRDefault="0002159F" w:rsidP="00BB4B29">
            <w:pPr>
              <w:pStyle w:val="ListParagraph"/>
              <w:numPr>
                <w:ilvl w:val="0"/>
                <w:numId w:val="12"/>
              </w:numPr>
            </w:pPr>
            <w:r>
              <w:t xml:space="preserve">Treat others with respect when in communications with them (real world or digital world) – don’t </w:t>
            </w:r>
            <w:r w:rsidR="009079AD">
              <w:t>stalk, cyberbully</w:t>
            </w:r>
            <w:r>
              <w:t xml:space="preserve"> etc. </w:t>
            </w:r>
          </w:p>
          <w:p w14:paraId="00F88D8D" w14:textId="77777777" w:rsidR="0002159F" w:rsidRDefault="0002159F" w:rsidP="00BB4B29">
            <w:pPr>
              <w:pStyle w:val="ListParagraph"/>
              <w:numPr>
                <w:ilvl w:val="0"/>
                <w:numId w:val="12"/>
              </w:numPr>
            </w:pPr>
            <w:r>
              <w:t>Putting into action the knowledge above that relates to interacting with others.</w:t>
            </w:r>
          </w:p>
          <w:p w14:paraId="5A5AFA37" w14:textId="77777777" w:rsidR="0002159F" w:rsidRDefault="0002159F" w:rsidP="0002159F"/>
          <w:p w14:paraId="6F3DFF53" w14:textId="77777777" w:rsidR="0002159F" w:rsidRPr="00224FB6" w:rsidRDefault="0002159F" w:rsidP="0002159F">
            <w:pPr>
              <w:rPr>
                <w:b/>
              </w:rPr>
            </w:pPr>
            <w:r w:rsidRPr="00224FB6">
              <w:rPr>
                <w:b/>
              </w:rPr>
              <w:t xml:space="preserve">Interventions - Managing situations after </w:t>
            </w:r>
            <w:r w:rsidR="009079AD">
              <w:rPr>
                <w:b/>
              </w:rPr>
              <w:t>intimidation</w:t>
            </w:r>
            <w:r w:rsidRPr="00224FB6">
              <w:rPr>
                <w:b/>
              </w:rPr>
              <w:t xml:space="preserve"> has occurred:</w:t>
            </w:r>
          </w:p>
          <w:p w14:paraId="3878F54F" w14:textId="77777777" w:rsidR="0002159F" w:rsidRDefault="0002159F" w:rsidP="0002159F"/>
          <w:p w14:paraId="1367AFBE" w14:textId="77777777" w:rsidR="0002159F" w:rsidRDefault="0002159F" w:rsidP="00BB4B29">
            <w:pPr>
              <w:pStyle w:val="ListParagraph"/>
              <w:numPr>
                <w:ilvl w:val="0"/>
                <w:numId w:val="15"/>
              </w:numPr>
            </w:pPr>
            <w:r>
              <w:t xml:space="preserve">Peers learning how to recognise if a friend is being negatively impacted by </w:t>
            </w:r>
            <w:r w:rsidR="009079AD">
              <w:t>intimidation</w:t>
            </w:r>
            <w:r>
              <w:t>, and how/where to help them get support.</w:t>
            </w:r>
          </w:p>
          <w:p w14:paraId="0BCDCFE9" w14:textId="77777777" w:rsidR="0002159F" w:rsidRDefault="0002159F" w:rsidP="0002159F">
            <w:pPr>
              <w:pStyle w:val="ListParagraph"/>
            </w:pPr>
          </w:p>
          <w:p w14:paraId="71ADE6D9" w14:textId="77777777" w:rsidR="0002159F" w:rsidRPr="00860E5F" w:rsidRDefault="0002159F" w:rsidP="0002159F">
            <w:pPr>
              <w:rPr>
                <w:color w:val="7030A0"/>
              </w:rPr>
            </w:pPr>
            <w:r w:rsidRPr="00860E5F">
              <w:rPr>
                <w:color w:val="7030A0"/>
              </w:rPr>
              <w:t xml:space="preserve">Add to this list </w:t>
            </w:r>
          </w:p>
          <w:p w14:paraId="377DFE6E" w14:textId="77777777" w:rsidR="0002159F" w:rsidRDefault="0002159F" w:rsidP="0002159F"/>
        </w:tc>
      </w:tr>
    </w:tbl>
    <w:p w14:paraId="66F26401" w14:textId="77777777" w:rsidR="0002159F" w:rsidRDefault="0002159F" w:rsidP="0002159F"/>
    <w:p w14:paraId="7BF37B29" w14:textId="77777777" w:rsidR="0002159F" w:rsidRDefault="0002159F" w:rsidP="0002159F">
      <w:r>
        <w:br w:type="page"/>
      </w:r>
    </w:p>
    <w:tbl>
      <w:tblPr>
        <w:tblStyle w:val="TableGrid"/>
        <w:tblW w:w="0" w:type="auto"/>
        <w:tblLayout w:type="fixed"/>
        <w:tblLook w:val="04A0" w:firstRow="1" w:lastRow="0" w:firstColumn="1" w:lastColumn="0" w:noHBand="0" w:noVBand="1"/>
      </w:tblPr>
      <w:tblGrid>
        <w:gridCol w:w="704"/>
        <w:gridCol w:w="7047"/>
        <w:gridCol w:w="5994"/>
        <w:gridCol w:w="8619"/>
      </w:tblGrid>
      <w:tr w:rsidR="0002159F" w14:paraId="719160DE" w14:textId="77777777" w:rsidTr="0002159F">
        <w:tc>
          <w:tcPr>
            <w:tcW w:w="704" w:type="dxa"/>
            <w:shd w:val="clear" w:color="auto" w:fill="DEEAF6" w:themeFill="accent1" w:themeFillTint="33"/>
          </w:tcPr>
          <w:p w14:paraId="46C8DD50" w14:textId="77777777" w:rsidR="0002159F" w:rsidRDefault="0002159F" w:rsidP="0002159F"/>
        </w:tc>
        <w:tc>
          <w:tcPr>
            <w:tcW w:w="7047" w:type="dxa"/>
            <w:shd w:val="clear" w:color="auto" w:fill="DEEAF6" w:themeFill="accent1" w:themeFillTint="33"/>
          </w:tcPr>
          <w:p w14:paraId="22DF2500" w14:textId="77777777" w:rsidR="0002159F" w:rsidRPr="00203B1E" w:rsidRDefault="0002159F" w:rsidP="0002159F">
            <w:pPr>
              <w:rPr>
                <w:b/>
                <w:sz w:val="28"/>
                <w:szCs w:val="28"/>
              </w:rPr>
            </w:pPr>
            <w:r w:rsidRPr="00203B1E">
              <w:rPr>
                <w:b/>
                <w:sz w:val="28"/>
                <w:szCs w:val="28"/>
              </w:rPr>
              <w:t xml:space="preserve">Influences </w:t>
            </w:r>
            <w:r>
              <w:rPr>
                <w:b/>
                <w:sz w:val="28"/>
                <w:szCs w:val="28"/>
              </w:rPr>
              <w:t>on wellbeing</w:t>
            </w:r>
          </w:p>
          <w:p w14:paraId="659B29CB" w14:textId="77777777" w:rsidR="0002159F" w:rsidRDefault="0002159F" w:rsidP="0002159F">
            <w:r>
              <w:t xml:space="preserve">What factors lead to </w:t>
            </w:r>
            <w:r w:rsidR="00A928D5">
              <w:t>intimidating</w:t>
            </w:r>
            <w:r>
              <w:t xml:space="preserve"> behaviours?</w:t>
            </w:r>
          </w:p>
          <w:p w14:paraId="0C9F44D0" w14:textId="77777777" w:rsidR="0002159F" w:rsidRDefault="0002159F" w:rsidP="0002159F">
            <w:r>
              <w:t>What’s the evidence for this?</w:t>
            </w:r>
          </w:p>
        </w:tc>
        <w:tc>
          <w:tcPr>
            <w:tcW w:w="5994" w:type="dxa"/>
            <w:shd w:val="clear" w:color="auto" w:fill="DEEAF6" w:themeFill="accent1" w:themeFillTint="33"/>
          </w:tcPr>
          <w:p w14:paraId="551FA0E6" w14:textId="77777777" w:rsidR="0002159F" w:rsidRPr="00203B1E" w:rsidRDefault="0002159F" w:rsidP="0002159F">
            <w:pPr>
              <w:rPr>
                <w:b/>
                <w:sz w:val="28"/>
                <w:szCs w:val="28"/>
              </w:rPr>
            </w:pPr>
            <w:r w:rsidRPr="00203B1E">
              <w:rPr>
                <w:b/>
                <w:sz w:val="28"/>
                <w:szCs w:val="28"/>
              </w:rPr>
              <w:t xml:space="preserve">Consequences for wellbeing </w:t>
            </w:r>
          </w:p>
          <w:p w14:paraId="396C8061" w14:textId="77777777" w:rsidR="0002159F" w:rsidRDefault="0002159F" w:rsidP="0002159F">
            <w:r>
              <w:t xml:space="preserve">In what ways does </w:t>
            </w:r>
            <w:r w:rsidR="00A928D5">
              <w:t>intimidation</w:t>
            </w:r>
            <w:r>
              <w:t xml:space="preserve"> impact wellbeing? </w:t>
            </w:r>
          </w:p>
          <w:p w14:paraId="1285E780" w14:textId="77777777" w:rsidR="0002159F" w:rsidRPr="00A94064" w:rsidRDefault="0002159F" w:rsidP="0002159F">
            <w:pPr>
              <w:rPr>
                <w:i/>
              </w:rPr>
            </w:pPr>
            <w:r>
              <w:t>What’s the evidence for this?</w:t>
            </w:r>
          </w:p>
        </w:tc>
        <w:tc>
          <w:tcPr>
            <w:tcW w:w="8619" w:type="dxa"/>
            <w:shd w:val="clear" w:color="auto" w:fill="DEEAF6" w:themeFill="accent1" w:themeFillTint="33"/>
          </w:tcPr>
          <w:p w14:paraId="360EE04F" w14:textId="77777777" w:rsidR="0002159F" w:rsidRPr="00203B1E" w:rsidRDefault="0002159F" w:rsidP="0002159F">
            <w:pPr>
              <w:rPr>
                <w:b/>
                <w:sz w:val="28"/>
                <w:szCs w:val="28"/>
              </w:rPr>
            </w:pPr>
            <w:r w:rsidRPr="00203B1E">
              <w:rPr>
                <w:b/>
                <w:sz w:val="28"/>
                <w:szCs w:val="28"/>
              </w:rPr>
              <w:t xml:space="preserve">Strategies for promoting and supporting wellbeing </w:t>
            </w:r>
          </w:p>
          <w:p w14:paraId="73C00320" w14:textId="77777777" w:rsidR="0002159F" w:rsidRDefault="0002159F" w:rsidP="0002159F">
            <w:r w:rsidRPr="00891DD5">
              <w:rPr>
                <w:i/>
                <w:color w:val="7030A0"/>
              </w:rPr>
              <w:t xml:space="preserve"> </w:t>
            </w:r>
            <w:r>
              <w:t xml:space="preserve">What actions can be taken to (1) sustainably eliminate/prevent </w:t>
            </w:r>
            <w:r w:rsidR="00A928D5">
              <w:t>intimidating</w:t>
            </w:r>
            <w:r>
              <w:t xml:space="preserve"> behaviours, and (2) when the do occur, reduce the negative impacts of </w:t>
            </w:r>
            <w:r w:rsidR="00A928D5">
              <w:t>intimidation</w:t>
            </w:r>
            <w:r>
              <w:t xml:space="preserve"> on wellbeing? Where possible, make use of ideas from actions that already exist, or recommend new ones where it is apparent that no actions have (yet) been taken. </w:t>
            </w:r>
          </w:p>
          <w:p w14:paraId="2844C6F5" w14:textId="77777777" w:rsidR="0002159F" w:rsidRPr="00891DD5" w:rsidRDefault="0002159F" w:rsidP="00A928D5">
            <w:pPr>
              <w:rPr>
                <w:i/>
              </w:rPr>
            </w:pPr>
            <w:r w:rsidRPr="00891DD5">
              <w:rPr>
                <w:i/>
                <w:color w:val="7030A0"/>
              </w:rPr>
              <w:t xml:space="preserve">NB. High quality actions or strategies reflecting a critical Level 2 response need to go beyond generic approaches or techniques for </w:t>
            </w:r>
            <w:r>
              <w:rPr>
                <w:i/>
                <w:color w:val="7030A0"/>
              </w:rPr>
              <w:t xml:space="preserve">eliminating </w:t>
            </w:r>
            <w:r w:rsidR="00A928D5">
              <w:rPr>
                <w:i/>
                <w:color w:val="7030A0"/>
              </w:rPr>
              <w:t>intimidation</w:t>
            </w:r>
            <w:r w:rsidRPr="00891DD5">
              <w:rPr>
                <w:i/>
                <w:color w:val="7030A0"/>
              </w:rPr>
              <w:t xml:space="preserve">. </w:t>
            </w:r>
            <w:r w:rsidRPr="00F71B92">
              <w:rPr>
                <w:b/>
                <w:i/>
                <w:color w:val="7030A0"/>
              </w:rPr>
              <w:t>Actions and strategies need to relate specifically to reasons why bullying occurs in the first place and focus on what needs to change to prevent the problem happening again</w:t>
            </w:r>
            <w:r>
              <w:rPr>
                <w:i/>
                <w:color w:val="7030A0"/>
              </w:rPr>
              <w:t xml:space="preserve"> </w:t>
            </w:r>
            <w:r w:rsidRPr="00891DD5">
              <w:rPr>
                <w:i/>
                <w:color w:val="7030A0"/>
              </w:rPr>
              <w:t>– not just manage it once the problem has occurred.</w:t>
            </w:r>
          </w:p>
        </w:tc>
      </w:tr>
      <w:tr w:rsidR="0002159F" w14:paraId="3905B56B" w14:textId="77777777" w:rsidTr="0002159F">
        <w:trPr>
          <w:cantSplit/>
          <w:trHeight w:val="1134"/>
        </w:trPr>
        <w:tc>
          <w:tcPr>
            <w:tcW w:w="704" w:type="dxa"/>
            <w:shd w:val="clear" w:color="auto" w:fill="DEEAF6" w:themeFill="accent1" w:themeFillTint="33"/>
            <w:textDirection w:val="btLr"/>
          </w:tcPr>
          <w:p w14:paraId="713E29DE" w14:textId="77777777" w:rsidR="0002159F" w:rsidRPr="0003074A" w:rsidRDefault="0002159F" w:rsidP="0002159F">
            <w:pPr>
              <w:ind w:left="113" w:right="113"/>
              <w:jc w:val="center"/>
              <w:rPr>
                <w:b/>
                <w:sz w:val="40"/>
                <w:szCs w:val="40"/>
              </w:rPr>
            </w:pPr>
            <w:r w:rsidRPr="0003074A">
              <w:rPr>
                <w:b/>
                <w:sz w:val="40"/>
                <w:szCs w:val="40"/>
              </w:rPr>
              <w:t>Societal</w:t>
            </w:r>
          </w:p>
        </w:tc>
        <w:tc>
          <w:tcPr>
            <w:tcW w:w="7047" w:type="dxa"/>
          </w:tcPr>
          <w:p w14:paraId="78D92859" w14:textId="77777777" w:rsidR="0002159F" w:rsidRDefault="0002159F" w:rsidP="0002159F"/>
          <w:p w14:paraId="3DEDE487" w14:textId="77777777" w:rsidR="0002159F" w:rsidRDefault="00A928D5" w:rsidP="00BB4B29">
            <w:pPr>
              <w:pStyle w:val="ListParagraph"/>
              <w:numPr>
                <w:ilvl w:val="0"/>
                <w:numId w:val="14"/>
              </w:numPr>
            </w:pPr>
            <w:r>
              <w:t xml:space="preserve">Intimidating </w:t>
            </w:r>
            <w:r w:rsidR="0002159F">
              <w:t>behaviours carried from one generation to the next by social, sub-culture or cultural groups who believe there’s nothing wrong with controlling</w:t>
            </w:r>
            <w:r>
              <w:t>, threatening</w:t>
            </w:r>
            <w:r w:rsidR="0002159F">
              <w:t xml:space="preserve"> or manipulating other people </w:t>
            </w:r>
            <w:r w:rsidR="0002159F" w:rsidRPr="00B4163F">
              <w:rPr>
                <w:i/>
              </w:rPr>
              <w:t>often done by people with little to no sense or understanding of social justice</w:t>
            </w:r>
            <w:r w:rsidR="0002159F">
              <w:t xml:space="preserve">. </w:t>
            </w:r>
          </w:p>
          <w:p w14:paraId="6A64F52B" w14:textId="77777777" w:rsidR="0002159F" w:rsidRDefault="0002159F" w:rsidP="00BB4B29">
            <w:pPr>
              <w:pStyle w:val="ListParagraph"/>
              <w:numPr>
                <w:ilvl w:val="0"/>
                <w:numId w:val="14"/>
              </w:numPr>
            </w:pPr>
            <w:r>
              <w:t xml:space="preserve">Social media platform companies that don’t (do enough to) monitor and regulate content on their platforms. </w:t>
            </w:r>
          </w:p>
          <w:p w14:paraId="3E1E6290" w14:textId="77777777" w:rsidR="0002159F" w:rsidRDefault="00A928D5" w:rsidP="00BB4B29">
            <w:pPr>
              <w:pStyle w:val="ListParagraph"/>
              <w:numPr>
                <w:ilvl w:val="0"/>
                <w:numId w:val="14"/>
              </w:numPr>
            </w:pPr>
            <w:r>
              <w:t>Intimidating</w:t>
            </w:r>
            <w:r w:rsidR="0002159F">
              <w:t xml:space="preserve"> behaviours modelled by people with </w:t>
            </w:r>
            <w:r>
              <w:t xml:space="preserve">official or </w:t>
            </w:r>
            <w:r w:rsidR="0002159F">
              <w:t xml:space="preserve">public roles. </w:t>
            </w:r>
          </w:p>
          <w:p w14:paraId="2EB81664" w14:textId="77777777" w:rsidR="0002159F" w:rsidRDefault="0002159F" w:rsidP="00BB4B29">
            <w:pPr>
              <w:pStyle w:val="ListParagraph"/>
              <w:numPr>
                <w:ilvl w:val="0"/>
                <w:numId w:val="14"/>
              </w:numPr>
            </w:pPr>
            <w:r>
              <w:t xml:space="preserve">Lack of policy and action in organisations (like schools and workplaces) that means </w:t>
            </w:r>
            <w:r w:rsidR="00A928D5">
              <w:t>intimidation</w:t>
            </w:r>
            <w:r>
              <w:t xml:space="preserve"> goes unchecked. </w:t>
            </w:r>
          </w:p>
          <w:p w14:paraId="673FB944" w14:textId="77777777" w:rsidR="0002159F" w:rsidRDefault="0002159F" w:rsidP="0002159F"/>
          <w:p w14:paraId="12B355B9" w14:textId="77777777" w:rsidR="0002159F" w:rsidRPr="00860E5F" w:rsidRDefault="0002159F" w:rsidP="0002159F">
            <w:pPr>
              <w:rPr>
                <w:color w:val="7030A0"/>
              </w:rPr>
            </w:pPr>
            <w:r w:rsidRPr="00860E5F">
              <w:rPr>
                <w:color w:val="7030A0"/>
              </w:rPr>
              <w:t xml:space="preserve">Add to this list </w:t>
            </w:r>
          </w:p>
          <w:p w14:paraId="04EC62E4" w14:textId="77777777" w:rsidR="0002159F" w:rsidRDefault="0002159F" w:rsidP="0002159F"/>
        </w:tc>
        <w:tc>
          <w:tcPr>
            <w:tcW w:w="5994" w:type="dxa"/>
          </w:tcPr>
          <w:p w14:paraId="7B9A7FA5" w14:textId="77777777" w:rsidR="0002159F" w:rsidRDefault="0002159F" w:rsidP="0002159F">
            <w:pPr>
              <w:rPr>
                <w:b/>
              </w:rPr>
            </w:pPr>
            <w:r w:rsidRPr="005E3A5B">
              <w:rPr>
                <w:b/>
              </w:rPr>
              <w:t xml:space="preserve">In population groups (ie adolescents), communities, or all of society? </w:t>
            </w:r>
          </w:p>
          <w:p w14:paraId="711FCD55" w14:textId="77777777" w:rsidR="0002159F" w:rsidRDefault="0002159F" w:rsidP="0002159F">
            <w:pPr>
              <w:rPr>
                <w:b/>
              </w:rPr>
            </w:pPr>
          </w:p>
          <w:p w14:paraId="6C152166" w14:textId="77777777" w:rsidR="0002159F" w:rsidRDefault="0002159F" w:rsidP="0002159F">
            <w:r w:rsidRPr="00631AF5">
              <w:t xml:space="preserve">Significant concerns about youth mental health </w:t>
            </w:r>
            <w:r>
              <w:t xml:space="preserve">(ie high levels of distress) at a population level </w:t>
            </w:r>
            <w:r w:rsidRPr="00631AF5">
              <w:t xml:space="preserve">– see </w:t>
            </w:r>
            <w:r>
              <w:t xml:space="preserve">the </w:t>
            </w:r>
            <w:r w:rsidRPr="00631AF5">
              <w:t>various reports about this</w:t>
            </w:r>
            <w:r>
              <w:t xml:space="preserve"> that show the level of impact of bullying</w:t>
            </w:r>
            <w:r w:rsidRPr="00631AF5">
              <w:t>.</w:t>
            </w:r>
          </w:p>
          <w:p w14:paraId="01AF3913" w14:textId="77777777" w:rsidR="0002159F" w:rsidRDefault="0002159F" w:rsidP="0002159F"/>
          <w:p w14:paraId="3A2D3A7C" w14:textId="77777777" w:rsidR="0002159F" w:rsidRDefault="0002159F" w:rsidP="0002159F">
            <w:r w:rsidRPr="00631AF5">
              <w:t xml:space="preserve"> </w:t>
            </w:r>
          </w:p>
          <w:p w14:paraId="742983CF" w14:textId="77777777" w:rsidR="0002159F" w:rsidRPr="00860E5F" w:rsidRDefault="0002159F" w:rsidP="0002159F">
            <w:pPr>
              <w:rPr>
                <w:color w:val="7030A0"/>
              </w:rPr>
            </w:pPr>
            <w:r w:rsidRPr="00860E5F">
              <w:rPr>
                <w:color w:val="7030A0"/>
              </w:rPr>
              <w:t xml:space="preserve">Add to this list </w:t>
            </w:r>
          </w:p>
          <w:p w14:paraId="77B28818" w14:textId="77777777" w:rsidR="0002159F" w:rsidRDefault="0002159F" w:rsidP="0002159F"/>
        </w:tc>
        <w:tc>
          <w:tcPr>
            <w:tcW w:w="8619" w:type="dxa"/>
          </w:tcPr>
          <w:p w14:paraId="171BF024" w14:textId="77777777" w:rsidR="0002159F" w:rsidRDefault="0002159F" w:rsidP="0002159F">
            <w:pPr>
              <w:rPr>
                <w:b/>
              </w:rPr>
            </w:pPr>
            <w:r w:rsidRPr="00224FB6">
              <w:rPr>
                <w:b/>
              </w:rPr>
              <w:t xml:space="preserve">Prevention of </w:t>
            </w:r>
            <w:r w:rsidR="00A928D5">
              <w:rPr>
                <w:b/>
              </w:rPr>
              <w:t>intimidation</w:t>
            </w:r>
            <w:r w:rsidRPr="00224FB6">
              <w:rPr>
                <w:b/>
              </w:rPr>
              <w:t>:</w:t>
            </w:r>
          </w:p>
          <w:p w14:paraId="25D84C74" w14:textId="77777777" w:rsidR="0002159F" w:rsidRDefault="0002159F" w:rsidP="0002159F"/>
          <w:p w14:paraId="75F9BA88" w14:textId="77777777" w:rsidR="0002159F" w:rsidRPr="00A94064" w:rsidRDefault="0002159F" w:rsidP="00BB4B29">
            <w:pPr>
              <w:pStyle w:val="ListParagraph"/>
              <w:numPr>
                <w:ilvl w:val="0"/>
                <w:numId w:val="13"/>
              </w:numPr>
              <w:rPr>
                <w:i/>
              </w:rPr>
            </w:pPr>
            <w:r>
              <w:t xml:space="preserve">A whole school approach to </w:t>
            </w:r>
            <w:r w:rsidR="00A928D5">
              <w:t>the</w:t>
            </w:r>
            <w:r>
              <w:t xml:space="preserve"> prevention</w:t>
            </w:r>
            <w:r w:rsidR="00A928D5">
              <w:t xml:space="preserve"> of intimidating behaviours </w:t>
            </w:r>
            <w:r>
              <w:t>(see the bullyfreenz website</w:t>
            </w:r>
            <w:r w:rsidR="00A928D5">
              <w:t>, white ribbon or Are You OK – while some of these campaigns are broader than  schools, schools could still contribute as part of a broader suite of actions to eliminate violence</w:t>
            </w:r>
            <w:r>
              <w:t xml:space="preserve">) – </w:t>
            </w:r>
            <w:r w:rsidRPr="00A94064">
              <w:rPr>
                <w:i/>
              </w:rPr>
              <w:t xml:space="preserve">a combination of policy, education (knowledge and skills), education to build resilience for students (of all ages) – including training for teachers, developing a school culture of inclusiveness (‘what we do around here’), modelling of expected and acceptable behaviours, effective and consistently used systems/interventions to manage incidences, ongoing actions to maintain awareness of </w:t>
            </w:r>
            <w:r w:rsidR="00A928D5">
              <w:rPr>
                <w:i/>
              </w:rPr>
              <w:t>intimidation</w:t>
            </w:r>
            <w:r w:rsidRPr="00A94064">
              <w:rPr>
                <w:i/>
              </w:rPr>
              <w:t xml:space="preserve"> as an issue,  etc etc etc </w:t>
            </w:r>
          </w:p>
          <w:p w14:paraId="0875DCAF" w14:textId="77777777" w:rsidR="0002159F" w:rsidRDefault="0002159F" w:rsidP="0002159F"/>
          <w:p w14:paraId="2C9FE0FE" w14:textId="77777777" w:rsidR="0002159F" w:rsidRPr="00A94064" w:rsidRDefault="00A928D5" w:rsidP="0002159F">
            <w:pPr>
              <w:rPr>
                <w:b/>
              </w:rPr>
            </w:pPr>
            <w:r>
              <w:rPr>
                <w:b/>
              </w:rPr>
              <w:t>Examples may be context specific e.g. intimidation as part of c</w:t>
            </w:r>
            <w:r w:rsidR="0002159F" w:rsidRPr="00A94064">
              <w:rPr>
                <w:b/>
              </w:rPr>
              <w:t>yberbullying</w:t>
            </w:r>
          </w:p>
          <w:p w14:paraId="0C874BB0" w14:textId="77777777" w:rsidR="0002159F" w:rsidRDefault="0002159F" w:rsidP="00BB4B29">
            <w:pPr>
              <w:pStyle w:val="ListParagraph"/>
              <w:numPr>
                <w:ilvl w:val="0"/>
                <w:numId w:val="13"/>
              </w:numPr>
            </w:pPr>
            <w:r>
              <w:t>Effective anti-bullying policy and procedures at school.</w:t>
            </w:r>
          </w:p>
          <w:p w14:paraId="3D6F697E" w14:textId="77777777" w:rsidR="0002159F" w:rsidRDefault="0002159F" w:rsidP="00BB4B29">
            <w:pPr>
              <w:pStyle w:val="ListParagraph"/>
              <w:numPr>
                <w:ilvl w:val="0"/>
                <w:numId w:val="13"/>
              </w:numPr>
            </w:pPr>
            <w:r>
              <w:t xml:space="preserve">Limiting access to social media sites at school, and access to own devices (especially phones during school time). </w:t>
            </w:r>
          </w:p>
          <w:p w14:paraId="762ED658" w14:textId="77777777" w:rsidR="0002159F" w:rsidRDefault="0002159F" w:rsidP="00BB4B29">
            <w:pPr>
              <w:pStyle w:val="ListParagraph"/>
              <w:numPr>
                <w:ilvl w:val="0"/>
                <w:numId w:val="13"/>
              </w:numPr>
            </w:pPr>
            <w:r>
              <w:t xml:space="preserve">Teaching about safe use of digital media – develop critical thinking, and digital fluency/digital citizenship, </w:t>
            </w:r>
          </w:p>
          <w:p w14:paraId="7DE1EA6C" w14:textId="77777777" w:rsidR="0002159F" w:rsidRDefault="0002159F" w:rsidP="00BB4B29">
            <w:pPr>
              <w:pStyle w:val="ListParagraph"/>
              <w:numPr>
                <w:ilvl w:val="0"/>
                <w:numId w:val="13"/>
              </w:numPr>
            </w:pPr>
            <w:r>
              <w:t>Including cyber-safety considerations in peer support programmes.</w:t>
            </w:r>
          </w:p>
          <w:p w14:paraId="5EEB2632" w14:textId="77777777" w:rsidR="0002159F" w:rsidRDefault="0002159F" w:rsidP="00BB4B29">
            <w:pPr>
              <w:pStyle w:val="ListParagraph"/>
              <w:numPr>
                <w:ilvl w:val="0"/>
                <w:numId w:val="13"/>
              </w:numPr>
            </w:pPr>
            <w:r>
              <w:t>Community education of social marketing programmes for parents to help them keep their children safe.</w:t>
            </w:r>
          </w:p>
          <w:p w14:paraId="7E253AD4" w14:textId="77777777" w:rsidR="0002159F" w:rsidRDefault="0002159F" w:rsidP="00BB4B29">
            <w:pPr>
              <w:pStyle w:val="ListParagraph"/>
              <w:numPr>
                <w:ilvl w:val="0"/>
                <w:numId w:val="13"/>
              </w:numPr>
            </w:pPr>
            <w:r>
              <w:t>Providing a range of opportunities/events in schools and local communities that encourage positive and relationships with a diversity of others.</w:t>
            </w:r>
          </w:p>
          <w:p w14:paraId="754EE214" w14:textId="77777777" w:rsidR="0002159F" w:rsidRDefault="0002159F" w:rsidP="0002159F"/>
          <w:p w14:paraId="6E441E43" w14:textId="77777777" w:rsidR="0002159F" w:rsidRDefault="0002159F" w:rsidP="0002159F"/>
          <w:p w14:paraId="4649DA10" w14:textId="77777777" w:rsidR="0002159F" w:rsidRDefault="0002159F" w:rsidP="0002159F">
            <w:pPr>
              <w:rPr>
                <w:b/>
              </w:rPr>
            </w:pPr>
            <w:r w:rsidRPr="00DB4DEE">
              <w:rPr>
                <w:b/>
              </w:rPr>
              <w:t xml:space="preserve">Interventions - Managing situations after </w:t>
            </w:r>
            <w:r>
              <w:rPr>
                <w:b/>
              </w:rPr>
              <w:t>bullying</w:t>
            </w:r>
            <w:r w:rsidRPr="00DB4DEE">
              <w:rPr>
                <w:b/>
              </w:rPr>
              <w:t xml:space="preserve"> has occurred: </w:t>
            </w:r>
          </w:p>
          <w:p w14:paraId="1A3F7D0B" w14:textId="77777777" w:rsidR="0002159F" w:rsidRPr="00DB4DEE" w:rsidRDefault="0002159F" w:rsidP="0002159F">
            <w:pPr>
              <w:rPr>
                <w:b/>
              </w:rPr>
            </w:pPr>
          </w:p>
          <w:p w14:paraId="10ACD1AF" w14:textId="77777777" w:rsidR="0002159F" w:rsidRDefault="0002159F" w:rsidP="00BB4B29">
            <w:pPr>
              <w:pStyle w:val="ListParagraph"/>
              <w:numPr>
                <w:ilvl w:val="0"/>
                <w:numId w:val="13"/>
              </w:numPr>
            </w:pPr>
            <w:r>
              <w:t xml:space="preserve">Providing adequate interventions /counselling or other support for young people who are negatively impacted by </w:t>
            </w:r>
            <w:r w:rsidR="00A928D5">
              <w:t xml:space="preserve">intimidation </w:t>
            </w:r>
            <w:r>
              <w:t xml:space="preserve"> </w:t>
            </w:r>
          </w:p>
          <w:p w14:paraId="50F4F360" w14:textId="77777777" w:rsidR="0002159F" w:rsidRDefault="0002159F" w:rsidP="00BB4B29">
            <w:pPr>
              <w:pStyle w:val="ListParagraph"/>
              <w:numPr>
                <w:ilvl w:val="0"/>
                <w:numId w:val="13"/>
              </w:numPr>
            </w:pPr>
            <w:r>
              <w:t xml:space="preserve">Health professionals and social workers trained to recognise harms from </w:t>
            </w:r>
            <w:r w:rsidR="00A928D5">
              <w:t>intimidation violence and abuse</w:t>
            </w:r>
            <w:r>
              <w:t xml:space="preserve">. </w:t>
            </w:r>
          </w:p>
          <w:p w14:paraId="60298AAE" w14:textId="77777777" w:rsidR="00A53FE0" w:rsidRPr="00A53FE0" w:rsidRDefault="00A53FE0" w:rsidP="00BB4B29">
            <w:pPr>
              <w:pStyle w:val="ListParagraph"/>
              <w:numPr>
                <w:ilvl w:val="0"/>
                <w:numId w:val="13"/>
              </w:numPr>
              <w:rPr>
                <w:i/>
              </w:rPr>
            </w:pPr>
            <w:r>
              <w:t xml:space="preserve">Using legal process when the intimidation is a criminal offence – </w:t>
            </w:r>
            <w:r w:rsidRPr="00A53FE0">
              <w:rPr>
                <w:i/>
              </w:rPr>
              <w:t>See Communi</w:t>
            </w:r>
            <w:r>
              <w:rPr>
                <w:i/>
              </w:rPr>
              <w:t xml:space="preserve">ty Law and Youth Law websites, and Netsafe for cyber-based intimidation. </w:t>
            </w:r>
            <w:r w:rsidRPr="00A53FE0">
              <w:rPr>
                <w:i/>
              </w:rPr>
              <w:t xml:space="preserve">  </w:t>
            </w:r>
          </w:p>
          <w:p w14:paraId="34BA2920" w14:textId="77777777" w:rsidR="0002159F" w:rsidRDefault="0002159F" w:rsidP="0002159F"/>
          <w:p w14:paraId="64C88A63" w14:textId="77777777" w:rsidR="0002159F" w:rsidRPr="00860E5F" w:rsidRDefault="0002159F" w:rsidP="0002159F">
            <w:pPr>
              <w:rPr>
                <w:color w:val="7030A0"/>
              </w:rPr>
            </w:pPr>
            <w:r w:rsidRPr="00860E5F">
              <w:rPr>
                <w:color w:val="7030A0"/>
              </w:rPr>
              <w:t xml:space="preserve">Add to this list </w:t>
            </w:r>
          </w:p>
          <w:p w14:paraId="7C71E907" w14:textId="77777777" w:rsidR="0002159F" w:rsidRDefault="0002159F" w:rsidP="0002159F"/>
        </w:tc>
      </w:tr>
    </w:tbl>
    <w:p w14:paraId="2B0D97B9" w14:textId="77777777" w:rsidR="0002159F" w:rsidRDefault="0002159F" w:rsidP="0002159F">
      <w:pPr>
        <w:rPr>
          <w:b/>
          <w:sz w:val="28"/>
          <w:szCs w:val="28"/>
        </w:rPr>
      </w:pPr>
    </w:p>
    <w:p w14:paraId="4382637B" w14:textId="77777777" w:rsidR="0002159F" w:rsidRDefault="0002159F" w:rsidP="0002159F">
      <w:pPr>
        <w:rPr>
          <w:b/>
          <w:sz w:val="28"/>
          <w:szCs w:val="28"/>
        </w:rPr>
      </w:pPr>
      <w:r>
        <w:rPr>
          <w:b/>
          <w:sz w:val="28"/>
          <w:szCs w:val="28"/>
        </w:rPr>
        <w:br w:type="page"/>
      </w:r>
    </w:p>
    <w:p w14:paraId="7C2F4643" w14:textId="77777777" w:rsidR="0002159F" w:rsidRDefault="0002159F" w:rsidP="0002159F">
      <w:pPr>
        <w:rPr>
          <w:b/>
          <w:color w:val="0070C0"/>
          <w:sz w:val="28"/>
          <w:szCs w:val="28"/>
        </w:rPr>
      </w:pPr>
      <w:r>
        <w:rPr>
          <w:b/>
          <w:color w:val="0070C0"/>
          <w:sz w:val="28"/>
          <w:szCs w:val="28"/>
        </w:rPr>
        <w:lastRenderedPageBreak/>
        <w:t>Summary</w:t>
      </w:r>
      <w:r w:rsidRPr="00790C98">
        <w:rPr>
          <w:b/>
          <w:color w:val="0070C0"/>
          <w:sz w:val="28"/>
          <w:szCs w:val="28"/>
        </w:rPr>
        <w:t xml:space="preserve"> </w:t>
      </w:r>
      <w:r>
        <w:rPr>
          <w:b/>
          <w:color w:val="0070C0"/>
          <w:sz w:val="28"/>
          <w:szCs w:val="28"/>
        </w:rPr>
        <w:t>template</w:t>
      </w:r>
      <w:r w:rsidRPr="00790C98">
        <w:rPr>
          <w:b/>
          <w:color w:val="0070C0"/>
          <w:sz w:val="28"/>
          <w:szCs w:val="28"/>
        </w:rPr>
        <w:t xml:space="preserve"> for AS9</w:t>
      </w:r>
      <w:r>
        <w:rPr>
          <w:b/>
          <w:color w:val="0070C0"/>
          <w:sz w:val="28"/>
          <w:szCs w:val="28"/>
        </w:rPr>
        <w:t xml:space="preserve">1238 </w:t>
      </w:r>
    </w:p>
    <w:p w14:paraId="3CA77DB6" w14:textId="77777777" w:rsidR="0002159F" w:rsidRPr="00BC4096" w:rsidRDefault="0002159F" w:rsidP="0002159F">
      <w:pPr>
        <w:rPr>
          <w:color w:val="0070C0"/>
          <w:sz w:val="28"/>
          <w:szCs w:val="28"/>
        </w:rPr>
      </w:pPr>
      <w:r w:rsidRPr="00BC4096">
        <w:rPr>
          <w:color w:val="0070C0"/>
          <w:sz w:val="28"/>
          <w:szCs w:val="28"/>
        </w:rPr>
        <w:t xml:space="preserve">Use the generic template following to gradually compile a framework of ideas that students could apply to a range of wellbeing situations related to </w:t>
      </w:r>
      <w:r w:rsidR="00A928D5">
        <w:rPr>
          <w:color w:val="0070C0"/>
          <w:sz w:val="28"/>
          <w:szCs w:val="28"/>
        </w:rPr>
        <w:t>intimidation</w:t>
      </w:r>
      <w:r w:rsidRPr="00BC4096">
        <w:rPr>
          <w:color w:val="0070C0"/>
          <w:sz w:val="28"/>
          <w:szCs w:val="28"/>
        </w:rPr>
        <w:t xml:space="preserve"> </w:t>
      </w:r>
    </w:p>
    <w:tbl>
      <w:tblPr>
        <w:tblStyle w:val="TableGrid"/>
        <w:tblW w:w="0" w:type="auto"/>
        <w:tblLayout w:type="fixed"/>
        <w:tblLook w:val="04A0" w:firstRow="1" w:lastRow="0" w:firstColumn="1" w:lastColumn="0" w:noHBand="0" w:noVBand="1"/>
      </w:tblPr>
      <w:tblGrid>
        <w:gridCol w:w="704"/>
        <w:gridCol w:w="7047"/>
        <w:gridCol w:w="5994"/>
        <w:gridCol w:w="8619"/>
      </w:tblGrid>
      <w:tr w:rsidR="0002159F" w14:paraId="44CE20EE" w14:textId="77777777" w:rsidTr="0002159F">
        <w:tc>
          <w:tcPr>
            <w:tcW w:w="704" w:type="dxa"/>
            <w:shd w:val="clear" w:color="auto" w:fill="DEEAF6" w:themeFill="accent1" w:themeFillTint="33"/>
          </w:tcPr>
          <w:p w14:paraId="008E9540" w14:textId="77777777" w:rsidR="0002159F" w:rsidRDefault="0002159F" w:rsidP="0002159F"/>
        </w:tc>
        <w:tc>
          <w:tcPr>
            <w:tcW w:w="7047" w:type="dxa"/>
            <w:shd w:val="clear" w:color="auto" w:fill="DEEAF6" w:themeFill="accent1" w:themeFillTint="33"/>
          </w:tcPr>
          <w:p w14:paraId="79005B77" w14:textId="77777777" w:rsidR="0002159F" w:rsidRPr="00203B1E" w:rsidRDefault="0002159F" w:rsidP="0002159F">
            <w:pPr>
              <w:rPr>
                <w:b/>
                <w:sz w:val="28"/>
                <w:szCs w:val="28"/>
              </w:rPr>
            </w:pPr>
            <w:r w:rsidRPr="00203B1E">
              <w:rPr>
                <w:b/>
                <w:sz w:val="28"/>
                <w:szCs w:val="28"/>
              </w:rPr>
              <w:t xml:space="preserve">Influences </w:t>
            </w:r>
            <w:r>
              <w:rPr>
                <w:b/>
                <w:sz w:val="28"/>
                <w:szCs w:val="28"/>
              </w:rPr>
              <w:t>on wellbeing</w:t>
            </w:r>
          </w:p>
          <w:p w14:paraId="1DC1CC4F" w14:textId="77777777" w:rsidR="0002159F" w:rsidRDefault="0002159F" w:rsidP="0002159F">
            <w:r>
              <w:t xml:space="preserve"> </w:t>
            </w:r>
          </w:p>
        </w:tc>
        <w:tc>
          <w:tcPr>
            <w:tcW w:w="5994" w:type="dxa"/>
            <w:shd w:val="clear" w:color="auto" w:fill="DEEAF6" w:themeFill="accent1" w:themeFillTint="33"/>
          </w:tcPr>
          <w:p w14:paraId="2EC7BD41" w14:textId="77777777" w:rsidR="0002159F" w:rsidRDefault="0002159F" w:rsidP="0002159F">
            <w:r w:rsidRPr="00203B1E">
              <w:rPr>
                <w:b/>
                <w:sz w:val="28"/>
                <w:szCs w:val="28"/>
              </w:rPr>
              <w:t xml:space="preserve">Consequences for wellbeing </w:t>
            </w:r>
          </w:p>
        </w:tc>
        <w:tc>
          <w:tcPr>
            <w:tcW w:w="8619" w:type="dxa"/>
            <w:shd w:val="clear" w:color="auto" w:fill="DEEAF6" w:themeFill="accent1" w:themeFillTint="33"/>
          </w:tcPr>
          <w:p w14:paraId="3FB43630" w14:textId="77777777" w:rsidR="0002159F" w:rsidRPr="00203B1E" w:rsidRDefault="0002159F" w:rsidP="0002159F">
            <w:pPr>
              <w:rPr>
                <w:b/>
                <w:sz w:val="28"/>
                <w:szCs w:val="28"/>
              </w:rPr>
            </w:pPr>
            <w:r>
              <w:rPr>
                <w:b/>
                <w:sz w:val="28"/>
                <w:szCs w:val="28"/>
              </w:rPr>
              <w:t>Actions or s</w:t>
            </w:r>
            <w:r w:rsidRPr="00203B1E">
              <w:rPr>
                <w:b/>
                <w:sz w:val="28"/>
                <w:szCs w:val="28"/>
              </w:rPr>
              <w:t xml:space="preserve">trategies for promoting and supporting wellbeing </w:t>
            </w:r>
          </w:p>
          <w:p w14:paraId="7F8FA587" w14:textId="77777777" w:rsidR="0002159F" w:rsidRPr="00891DD5" w:rsidRDefault="0002159F" w:rsidP="0002159F">
            <w:pPr>
              <w:rPr>
                <w:i/>
              </w:rPr>
            </w:pPr>
            <w:r w:rsidRPr="00891DD5">
              <w:rPr>
                <w:i/>
                <w:color w:val="7030A0"/>
              </w:rPr>
              <w:t xml:space="preserve"> </w:t>
            </w:r>
          </w:p>
        </w:tc>
      </w:tr>
      <w:tr w:rsidR="0002159F" w14:paraId="7F0C437A" w14:textId="77777777" w:rsidTr="0002159F">
        <w:trPr>
          <w:cantSplit/>
          <w:trHeight w:val="1134"/>
        </w:trPr>
        <w:tc>
          <w:tcPr>
            <w:tcW w:w="704" w:type="dxa"/>
            <w:shd w:val="clear" w:color="auto" w:fill="DEEAF6" w:themeFill="accent1" w:themeFillTint="33"/>
            <w:textDirection w:val="btLr"/>
          </w:tcPr>
          <w:p w14:paraId="32D23217" w14:textId="77777777" w:rsidR="0002159F" w:rsidRPr="0003074A" w:rsidRDefault="0002159F" w:rsidP="0002159F">
            <w:pPr>
              <w:ind w:left="113" w:right="113"/>
              <w:jc w:val="center"/>
              <w:rPr>
                <w:b/>
                <w:sz w:val="40"/>
                <w:szCs w:val="40"/>
              </w:rPr>
            </w:pPr>
            <w:r w:rsidRPr="0003074A">
              <w:rPr>
                <w:b/>
                <w:sz w:val="40"/>
                <w:szCs w:val="40"/>
              </w:rPr>
              <w:t>Personal</w:t>
            </w:r>
          </w:p>
        </w:tc>
        <w:tc>
          <w:tcPr>
            <w:tcW w:w="7047" w:type="dxa"/>
          </w:tcPr>
          <w:p w14:paraId="44D857D9" w14:textId="77777777" w:rsidR="0002159F" w:rsidRDefault="0002159F" w:rsidP="0002159F"/>
          <w:p w14:paraId="3AAF0237" w14:textId="77777777" w:rsidR="0002159F" w:rsidRDefault="0002159F" w:rsidP="0002159F"/>
          <w:p w14:paraId="66F4BE69" w14:textId="77777777" w:rsidR="0002159F" w:rsidRDefault="0002159F" w:rsidP="0002159F"/>
          <w:p w14:paraId="5639B875" w14:textId="77777777" w:rsidR="0002159F" w:rsidRDefault="0002159F" w:rsidP="0002159F"/>
          <w:p w14:paraId="7F663312" w14:textId="77777777" w:rsidR="0002159F" w:rsidRDefault="0002159F" w:rsidP="0002159F"/>
          <w:p w14:paraId="0EC24030" w14:textId="77777777" w:rsidR="0002159F" w:rsidRDefault="0002159F" w:rsidP="0002159F"/>
          <w:p w14:paraId="4D2534A6" w14:textId="77777777" w:rsidR="0002159F" w:rsidRDefault="0002159F" w:rsidP="0002159F"/>
          <w:p w14:paraId="27619B86" w14:textId="77777777" w:rsidR="0002159F" w:rsidRDefault="0002159F" w:rsidP="0002159F"/>
          <w:p w14:paraId="669827A3" w14:textId="77777777" w:rsidR="0002159F" w:rsidRDefault="0002159F" w:rsidP="0002159F"/>
          <w:p w14:paraId="76358EC0" w14:textId="77777777" w:rsidR="0002159F" w:rsidRDefault="0002159F" w:rsidP="0002159F"/>
        </w:tc>
        <w:tc>
          <w:tcPr>
            <w:tcW w:w="5994" w:type="dxa"/>
          </w:tcPr>
          <w:p w14:paraId="7FB24339" w14:textId="77777777" w:rsidR="0002159F" w:rsidRDefault="0002159F" w:rsidP="0002159F"/>
        </w:tc>
        <w:tc>
          <w:tcPr>
            <w:tcW w:w="8619" w:type="dxa"/>
          </w:tcPr>
          <w:p w14:paraId="74C9DC10" w14:textId="77777777" w:rsidR="0002159F" w:rsidRDefault="0002159F" w:rsidP="0002159F"/>
        </w:tc>
      </w:tr>
      <w:tr w:rsidR="0002159F" w14:paraId="0922E130" w14:textId="77777777" w:rsidTr="0002159F">
        <w:tc>
          <w:tcPr>
            <w:tcW w:w="704" w:type="dxa"/>
            <w:shd w:val="clear" w:color="auto" w:fill="DEEAF6" w:themeFill="accent1" w:themeFillTint="33"/>
          </w:tcPr>
          <w:p w14:paraId="14858E4B" w14:textId="77777777" w:rsidR="0002159F" w:rsidRDefault="0002159F" w:rsidP="0002159F"/>
        </w:tc>
        <w:tc>
          <w:tcPr>
            <w:tcW w:w="7047" w:type="dxa"/>
            <w:shd w:val="clear" w:color="auto" w:fill="DEEAF6" w:themeFill="accent1" w:themeFillTint="33"/>
          </w:tcPr>
          <w:p w14:paraId="62B0872B" w14:textId="77777777" w:rsidR="0002159F" w:rsidRPr="00203B1E" w:rsidRDefault="0002159F" w:rsidP="0002159F">
            <w:pPr>
              <w:rPr>
                <w:b/>
                <w:sz w:val="28"/>
                <w:szCs w:val="28"/>
              </w:rPr>
            </w:pPr>
            <w:r w:rsidRPr="00203B1E">
              <w:rPr>
                <w:b/>
                <w:sz w:val="28"/>
                <w:szCs w:val="28"/>
              </w:rPr>
              <w:t xml:space="preserve">Influences </w:t>
            </w:r>
            <w:r>
              <w:rPr>
                <w:b/>
                <w:sz w:val="28"/>
                <w:szCs w:val="28"/>
              </w:rPr>
              <w:t>on wellbeing</w:t>
            </w:r>
          </w:p>
          <w:p w14:paraId="293E781B" w14:textId="77777777" w:rsidR="0002159F" w:rsidRDefault="0002159F" w:rsidP="0002159F">
            <w:r>
              <w:t xml:space="preserve"> </w:t>
            </w:r>
          </w:p>
        </w:tc>
        <w:tc>
          <w:tcPr>
            <w:tcW w:w="5994" w:type="dxa"/>
            <w:shd w:val="clear" w:color="auto" w:fill="DEEAF6" w:themeFill="accent1" w:themeFillTint="33"/>
          </w:tcPr>
          <w:p w14:paraId="5C926478" w14:textId="77777777" w:rsidR="0002159F" w:rsidRPr="00203B1E" w:rsidRDefault="0002159F" w:rsidP="0002159F">
            <w:pPr>
              <w:rPr>
                <w:b/>
                <w:sz w:val="28"/>
                <w:szCs w:val="28"/>
              </w:rPr>
            </w:pPr>
            <w:r w:rsidRPr="00203B1E">
              <w:rPr>
                <w:b/>
                <w:sz w:val="28"/>
                <w:szCs w:val="28"/>
              </w:rPr>
              <w:t xml:space="preserve">Consequences for wellbeing </w:t>
            </w:r>
          </w:p>
          <w:p w14:paraId="7725466D" w14:textId="77777777" w:rsidR="0002159F" w:rsidRDefault="0002159F" w:rsidP="0002159F"/>
        </w:tc>
        <w:tc>
          <w:tcPr>
            <w:tcW w:w="8619" w:type="dxa"/>
            <w:shd w:val="clear" w:color="auto" w:fill="DEEAF6" w:themeFill="accent1" w:themeFillTint="33"/>
          </w:tcPr>
          <w:p w14:paraId="6C0BC6F2" w14:textId="77777777" w:rsidR="0002159F" w:rsidRPr="00203B1E" w:rsidRDefault="0002159F" w:rsidP="0002159F">
            <w:pPr>
              <w:rPr>
                <w:b/>
                <w:sz w:val="28"/>
                <w:szCs w:val="28"/>
              </w:rPr>
            </w:pPr>
            <w:r>
              <w:rPr>
                <w:b/>
                <w:sz w:val="28"/>
                <w:szCs w:val="28"/>
              </w:rPr>
              <w:t>Actions or s</w:t>
            </w:r>
            <w:r w:rsidRPr="00203B1E">
              <w:rPr>
                <w:b/>
                <w:sz w:val="28"/>
                <w:szCs w:val="28"/>
              </w:rPr>
              <w:t xml:space="preserve">trategies for promoting and supporting wellbeing </w:t>
            </w:r>
          </w:p>
          <w:p w14:paraId="1ADC1BCA" w14:textId="77777777" w:rsidR="0002159F" w:rsidRPr="00891DD5" w:rsidRDefault="0002159F" w:rsidP="0002159F">
            <w:pPr>
              <w:rPr>
                <w:i/>
              </w:rPr>
            </w:pPr>
            <w:r w:rsidRPr="00891DD5">
              <w:rPr>
                <w:i/>
                <w:color w:val="7030A0"/>
              </w:rPr>
              <w:t xml:space="preserve"> </w:t>
            </w:r>
          </w:p>
        </w:tc>
      </w:tr>
      <w:tr w:rsidR="0002159F" w14:paraId="27E99E01" w14:textId="77777777" w:rsidTr="0002159F">
        <w:trPr>
          <w:cantSplit/>
          <w:trHeight w:val="1134"/>
        </w:trPr>
        <w:tc>
          <w:tcPr>
            <w:tcW w:w="704" w:type="dxa"/>
            <w:shd w:val="clear" w:color="auto" w:fill="DEEAF6" w:themeFill="accent1" w:themeFillTint="33"/>
            <w:textDirection w:val="btLr"/>
          </w:tcPr>
          <w:p w14:paraId="1A25A8E2" w14:textId="77777777" w:rsidR="0002159F" w:rsidRPr="0003074A" w:rsidRDefault="0002159F" w:rsidP="0002159F">
            <w:pPr>
              <w:ind w:left="113" w:right="113"/>
              <w:jc w:val="center"/>
              <w:rPr>
                <w:b/>
                <w:sz w:val="40"/>
                <w:szCs w:val="40"/>
              </w:rPr>
            </w:pPr>
            <w:r w:rsidRPr="0003074A">
              <w:rPr>
                <w:b/>
                <w:sz w:val="40"/>
                <w:szCs w:val="40"/>
              </w:rPr>
              <w:t>Interpersonal</w:t>
            </w:r>
          </w:p>
        </w:tc>
        <w:tc>
          <w:tcPr>
            <w:tcW w:w="7047" w:type="dxa"/>
          </w:tcPr>
          <w:p w14:paraId="31CCB3A7" w14:textId="77777777" w:rsidR="0002159F" w:rsidRDefault="0002159F" w:rsidP="0002159F"/>
          <w:p w14:paraId="1514E76F" w14:textId="77777777" w:rsidR="0002159F" w:rsidRDefault="0002159F" w:rsidP="0002159F"/>
          <w:p w14:paraId="5DFF5807" w14:textId="77777777" w:rsidR="0002159F" w:rsidRDefault="0002159F" w:rsidP="0002159F"/>
          <w:p w14:paraId="27E0E20E" w14:textId="77777777" w:rsidR="0002159F" w:rsidRDefault="0002159F" w:rsidP="0002159F"/>
          <w:p w14:paraId="794D00EF" w14:textId="77777777" w:rsidR="0002159F" w:rsidRDefault="0002159F" w:rsidP="0002159F"/>
          <w:p w14:paraId="1A29C677" w14:textId="77777777" w:rsidR="0002159F" w:rsidRDefault="0002159F" w:rsidP="0002159F"/>
          <w:p w14:paraId="4FAF7D99" w14:textId="77777777" w:rsidR="0002159F" w:rsidRDefault="0002159F" w:rsidP="0002159F"/>
          <w:p w14:paraId="1A724388" w14:textId="77777777" w:rsidR="0002159F" w:rsidRDefault="0002159F" w:rsidP="0002159F"/>
          <w:p w14:paraId="2C956FEE" w14:textId="77777777" w:rsidR="0002159F" w:rsidRDefault="0002159F" w:rsidP="0002159F"/>
          <w:p w14:paraId="7BF3C7C9" w14:textId="77777777" w:rsidR="0002159F" w:rsidRDefault="0002159F" w:rsidP="0002159F"/>
        </w:tc>
        <w:tc>
          <w:tcPr>
            <w:tcW w:w="5994" w:type="dxa"/>
          </w:tcPr>
          <w:p w14:paraId="5244716A" w14:textId="77777777" w:rsidR="0002159F" w:rsidRDefault="0002159F" w:rsidP="0002159F"/>
        </w:tc>
        <w:tc>
          <w:tcPr>
            <w:tcW w:w="8619" w:type="dxa"/>
          </w:tcPr>
          <w:p w14:paraId="26BFD20A" w14:textId="77777777" w:rsidR="0002159F" w:rsidRDefault="0002159F" w:rsidP="0002159F"/>
        </w:tc>
      </w:tr>
      <w:tr w:rsidR="0002159F" w14:paraId="337C2448" w14:textId="77777777" w:rsidTr="0002159F">
        <w:tc>
          <w:tcPr>
            <w:tcW w:w="704" w:type="dxa"/>
            <w:shd w:val="clear" w:color="auto" w:fill="DEEAF6" w:themeFill="accent1" w:themeFillTint="33"/>
          </w:tcPr>
          <w:p w14:paraId="485F5412" w14:textId="77777777" w:rsidR="0002159F" w:rsidRDefault="0002159F" w:rsidP="0002159F"/>
        </w:tc>
        <w:tc>
          <w:tcPr>
            <w:tcW w:w="7047" w:type="dxa"/>
            <w:shd w:val="clear" w:color="auto" w:fill="DEEAF6" w:themeFill="accent1" w:themeFillTint="33"/>
          </w:tcPr>
          <w:p w14:paraId="0C2909DD" w14:textId="77777777" w:rsidR="0002159F" w:rsidRPr="00203B1E" w:rsidRDefault="0002159F" w:rsidP="0002159F">
            <w:pPr>
              <w:rPr>
                <w:b/>
                <w:sz w:val="28"/>
                <w:szCs w:val="28"/>
              </w:rPr>
            </w:pPr>
            <w:r w:rsidRPr="00203B1E">
              <w:rPr>
                <w:b/>
                <w:sz w:val="28"/>
                <w:szCs w:val="28"/>
              </w:rPr>
              <w:t xml:space="preserve">Influences </w:t>
            </w:r>
            <w:r>
              <w:rPr>
                <w:b/>
                <w:sz w:val="28"/>
                <w:szCs w:val="28"/>
              </w:rPr>
              <w:t>on wellbeing</w:t>
            </w:r>
          </w:p>
          <w:p w14:paraId="1D6C162A" w14:textId="77777777" w:rsidR="0002159F" w:rsidRDefault="0002159F" w:rsidP="0002159F">
            <w:r>
              <w:t xml:space="preserve"> </w:t>
            </w:r>
          </w:p>
        </w:tc>
        <w:tc>
          <w:tcPr>
            <w:tcW w:w="5994" w:type="dxa"/>
            <w:shd w:val="clear" w:color="auto" w:fill="DEEAF6" w:themeFill="accent1" w:themeFillTint="33"/>
          </w:tcPr>
          <w:p w14:paraId="569B098C" w14:textId="77777777" w:rsidR="0002159F" w:rsidRPr="00203B1E" w:rsidRDefault="0002159F" w:rsidP="0002159F">
            <w:pPr>
              <w:rPr>
                <w:b/>
                <w:sz w:val="28"/>
                <w:szCs w:val="28"/>
              </w:rPr>
            </w:pPr>
            <w:r w:rsidRPr="00203B1E">
              <w:rPr>
                <w:b/>
                <w:sz w:val="28"/>
                <w:szCs w:val="28"/>
              </w:rPr>
              <w:t xml:space="preserve">Consequences for wellbeing </w:t>
            </w:r>
          </w:p>
          <w:p w14:paraId="14CA13DB" w14:textId="77777777" w:rsidR="0002159F" w:rsidRDefault="0002159F" w:rsidP="0002159F"/>
        </w:tc>
        <w:tc>
          <w:tcPr>
            <w:tcW w:w="8619" w:type="dxa"/>
            <w:shd w:val="clear" w:color="auto" w:fill="DEEAF6" w:themeFill="accent1" w:themeFillTint="33"/>
          </w:tcPr>
          <w:p w14:paraId="276883CA" w14:textId="77777777" w:rsidR="0002159F" w:rsidRPr="00203B1E" w:rsidRDefault="0002159F" w:rsidP="0002159F">
            <w:pPr>
              <w:rPr>
                <w:b/>
                <w:sz w:val="28"/>
                <w:szCs w:val="28"/>
              </w:rPr>
            </w:pPr>
            <w:r>
              <w:rPr>
                <w:b/>
                <w:sz w:val="28"/>
                <w:szCs w:val="28"/>
              </w:rPr>
              <w:t>Actions or s</w:t>
            </w:r>
            <w:r w:rsidRPr="00203B1E">
              <w:rPr>
                <w:b/>
                <w:sz w:val="28"/>
                <w:szCs w:val="28"/>
              </w:rPr>
              <w:t xml:space="preserve">trategies for promoting and supporting wellbeing </w:t>
            </w:r>
          </w:p>
          <w:p w14:paraId="6F949DF1" w14:textId="77777777" w:rsidR="0002159F" w:rsidRPr="00891DD5" w:rsidRDefault="0002159F" w:rsidP="0002159F">
            <w:pPr>
              <w:rPr>
                <w:i/>
              </w:rPr>
            </w:pPr>
            <w:r w:rsidRPr="00891DD5">
              <w:rPr>
                <w:i/>
                <w:color w:val="7030A0"/>
              </w:rPr>
              <w:t xml:space="preserve"> </w:t>
            </w:r>
          </w:p>
        </w:tc>
      </w:tr>
      <w:tr w:rsidR="0002159F" w14:paraId="16150A14" w14:textId="77777777" w:rsidTr="0002159F">
        <w:trPr>
          <w:cantSplit/>
          <w:trHeight w:val="1134"/>
        </w:trPr>
        <w:tc>
          <w:tcPr>
            <w:tcW w:w="704" w:type="dxa"/>
            <w:shd w:val="clear" w:color="auto" w:fill="DEEAF6" w:themeFill="accent1" w:themeFillTint="33"/>
            <w:textDirection w:val="btLr"/>
          </w:tcPr>
          <w:p w14:paraId="3C88B034" w14:textId="77777777" w:rsidR="0002159F" w:rsidRPr="0003074A" w:rsidRDefault="0002159F" w:rsidP="0002159F">
            <w:pPr>
              <w:ind w:left="113" w:right="113"/>
              <w:jc w:val="center"/>
              <w:rPr>
                <w:b/>
                <w:sz w:val="40"/>
                <w:szCs w:val="40"/>
              </w:rPr>
            </w:pPr>
            <w:r w:rsidRPr="0003074A">
              <w:rPr>
                <w:b/>
                <w:sz w:val="40"/>
                <w:szCs w:val="40"/>
              </w:rPr>
              <w:t>Societal</w:t>
            </w:r>
          </w:p>
        </w:tc>
        <w:tc>
          <w:tcPr>
            <w:tcW w:w="7047" w:type="dxa"/>
          </w:tcPr>
          <w:p w14:paraId="62DC90C2" w14:textId="77777777" w:rsidR="0002159F" w:rsidRDefault="0002159F" w:rsidP="0002159F"/>
          <w:p w14:paraId="42AA4276" w14:textId="77777777" w:rsidR="0002159F" w:rsidRDefault="0002159F" w:rsidP="0002159F"/>
          <w:p w14:paraId="18C4767F" w14:textId="77777777" w:rsidR="0002159F" w:rsidRDefault="0002159F" w:rsidP="0002159F"/>
          <w:p w14:paraId="4402A082" w14:textId="77777777" w:rsidR="0002159F" w:rsidRDefault="0002159F" w:rsidP="0002159F"/>
          <w:p w14:paraId="33D461CF" w14:textId="77777777" w:rsidR="0002159F" w:rsidRDefault="0002159F" w:rsidP="0002159F"/>
          <w:p w14:paraId="75B92015" w14:textId="77777777" w:rsidR="0002159F" w:rsidRDefault="0002159F" w:rsidP="0002159F"/>
          <w:p w14:paraId="5A10B652" w14:textId="77777777" w:rsidR="0002159F" w:rsidRDefault="0002159F" w:rsidP="0002159F"/>
          <w:p w14:paraId="4E2F48D2" w14:textId="77777777" w:rsidR="0002159F" w:rsidRDefault="0002159F" w:rsidP="0002159F"/>
          <w:p w14:paraId="070982C0" w14:textId="77777777" w:rsidR="0002159F" w:rsidRDefault="0002159F" w:rsidP="0002159F"/>
          <w:p w14:paraId="12E9A6CA" w14:textId="77777777" w:rsidR="0002159F" w:rsidRDefault="0002159F" w:rsidP="0002159F"/>
        </w:tc>
        <w:tc>
          <w:tcPr>
            <w:tcW w:w="5994" w:type="dxa"/>
          </w:tcPr>
          <w:p w14:paraId="28B05F36" w14:textId="77777777" w:rsidR="0002159F" w:rsidRDefault="0002159F" w:rsidP="0002159F"/>
        </w:tc>
        <w:tc>
          <w:tcPr>
            <w:tcW w:w="8619" w:type="dxa"/>
          </w:tcPr>
          <w:p w14:paraId="11416D91" w14:textId="77777777" w:rsidR="0002159F" w:rsidRDefault="0002159F" w:rsidP="0002159F"/>
        </w:tc>
      </w:tr>
    </w:tbl>
    <w:p w14:paraId="40304FCC" w14:textId="77777777" w:rsidR="0002159F" w:rsidRPr="00B172B1" w:rsidRDefault="0002159F" w:rsidP="0002159F">
      <w:pPr>
        <w:rPr>
          <w:b/>
          <w:sz w:val="28"/>
          <w:szCs w:val="28"/>
        </w:rPr>
      </w:pPr>
      <w:r>
        <w:rPr>
          <w:b/>
          <w:sz w:val="28"/>
          <w:szCs w:val="28"/>
        </w:rPr>
        <w:br w:type="page"/>
      </w:r>
    </w:p>
    <w:p w14:paraId="1872173C" w14:textId="77777777" w:rsidR="0002159F" w:rsidRPr="00AA46EC" w:rsidRDefault="0002159F" w:rsidP="0002159F">
      <w:pPr>
        <w:rPr>
          <w:b/>
          <w:sz w:val="28"/>
          <w:szCs w:val="28"/>
        </w:rPr>
      </w:pPr>
      <w:r>
        <w:rPr>
          <w:b/>
          <w:sz w:val="28"/>
          <w:szCs w:val="28"/>
        </w:rPr>
        <w:lastRenderedPageBreak/>
        <w:t xml:space="preserve">BACKGROUND INFO: </w:t>
      </w:r>
      <w:r w:rsidRPr="00B86FE6">
        <w:rPr>
          <w:b/>
          <w:color w:val="FF0000"/>
          <w:sz w:val="28"/>
          <w:szCs w:val="28"/>
        </w:rPr>
        <w:t xml:space="preserve">Thinking generically about influences and </w:t>
      </w:r>
      <w:r w:rsidRPr="00EE0128">
        <w:rPr>
          <w:b/>
          <w:color w:val="FF0000"/>
          <w:sz w:val="28"/>
          <w:szCs w:val="28"/>
        </w:rPr>
        <w:t xml:space="preserve">strategies – </w:t>
      </w:r>
      <w:r w:rsidR="00EE0128" w:rsidRPr="00EE0128">
        <w:rPr>
          <w:b/>
          <w:i/>
          <w:color w:val="FF0000"/>
          <w:sz w:val="28"/>
          <w:szCs w:val="28"/>
        </w:rPr>
        <w:t>these are</w:t>
      </w:r>
      <w:r w:rsidR="00EE0128">
        <w:rPr>
          <w:b/>
          <w:color w:val="FF0000"/>
          <w:sz w:val="28"/>
          <w:szCs w:val="28"/>
        </w:rPr>
        <w:t xml:space="preserve"> </w:t>
      </w:r>
      <w:r w:rsidR="00EE0128" w:rsidRPr="00EE0128">
        <w:rPr>
          <w:b/>
          <w:i/>
          <w:color w:val="FF0000"/>
          <w:sz w:val="28"/>
          <w:szCs w:val="28"/>
        </w:rPr>
        <w:t xml:space="preserve">only </w:t>
      </w:r>
      <w:r w:rsidRPr="00EE0128">
        <w:rPr>
          <w:b/>
          <w:i/>
          <w:color w:val="FF0000"/>
          <w:sz w:val="28"/>
          <w:szCs w:val="28"/>
        </w:rPr>
        <w:t xml:space="preserve">prompts </w:t>
      </w:r>
      <w:r w:rsidRPr="005E21DE">
        <w:rPr>
          <w:b/>
          <w:i/>
          <w:sz w:val="28"/>
          <w:szCs w:val="28"/>
        </w:rPr>
        <w:t>–</w:t>
      </w:r>
      <w:r w:rsidR="00EE0128">
        <w:rPr>
          <w:b/>
          <w:i/>
          <w:sz w:val="28"/>
          <w:szCs w:val="28"/>
        </w:rPr>
        <w:t xml:space="preserve"> </w:t>
      </w:r>
      <w:r>
        <w:rPr>
          <w:b/>
          <w:i/>
          <w:sz w:val="28"/>
          <w:szCs w:val="28"/>
        </w:rPr>
        <w:t xml:space="preserve">examples </w:t>
      </w:r>
      <w:r w:rsidR="00EE0128" w:rsidRPr="00EE0128">
        <w:rPr>
          <w:b/>
          <w:i/>
          <w:sz w:val="28"/>
          <w:szCs w:val="28"/>
          <w:u w:val="single"/>
        </w:rPr>
        <w:t>relevant TO THE CONTEXT OF INTIMIDATION</w:t>
      </w:r>
      <w:r w:rsidR="00EE0128">
        <w:rPr>
          <w:b/>
          <w:i/>
          <w:sz w:val="28"/>
          <w:szCs w:val="28"/>
          <w:u w:val="single"/>
        </w:rPr>
        <w:t xml:space="preserve"> </w:t>
      </w:r>
      <w:r w:rsidRPr="005E21DE">
        <w:rPr>
          <w:b/>
          <w:i/>
          <w:sz w:val="28"/>
          <w:szCs w:val="28"/>
        </w:rPr>
        <w:t>need to be</w:t>
      </w:r>
      <w:r>
        <w:rPr>
          <w:b/>
          <w:i/>
          <w:sz w:val="28"/>
          <w:szCs w:val="28"/>
        </w:rPr>
        <w:t xml:space="preserve"> selected, </w:t>
      </w:r>
      <w:r w:rsidRPr="005E21DE">
        <w:rPr>
          <w:b/>
          <w:i/>
          <w:sz w:val="28"/>
          <w:szCs w:val="28"/>
        </w:rPr>
        <w:t xml:space="preserve">thought </w:t>
      </w:r>
      <w:r>
        <w:rPr>
          <w:b/>
          <w:i/>
          <w:sz w:val="28"/>
          <w:szCs w:val="28"/>
        </w:rPr>
        <w:t>about,</w:t>
      </w:r>
      <w:r w:rsidRPr="005E21DE">
        <w:rPr>
          <w:b/>
          <w:i/>
          <w:sz w:val="28"/>
          <w:szCs w:val="28"/>
        </w:rPr>
        <w:t xml:space="preserve"> and applied to the situation or topic being examined</w:t>
      </w:r>
      <w:r>
        <w:rPr>
          <w:b/>
          <w:sz w:val="28"/>
          <w:szCs w:val="28"/>
        </w:rPr>
        <w:t xml:space="preserve">. Lists like this can be used when interpreting scenarios, newspapers articles, documentaries and other sources of evidence.  </w:t>
      </w:r>
    </w:p>
    <w:tbl>
      <w:tblPr>
        <w:tblStyle w:val="TableGrid"/>
        <w:tblW w:w="0" w:type="auto"/>
        <w:tblLook w:val="04A0" w:firstRow="1" w:lastRow="0" w:firstColumn="1" w:lastColumn="0" w:noHBand="0" w:noVBand="1"/>
      </w:tblPr>
      <w:tblGrid>
        <w:gridCol w:w="704"/>
        <w:gridCol w:w="7220"/>
        <w:gridCol w:w="7220"/>
        <w:gridCol w:w="7220"/>
      </w:tblGrid>
      <w:tr w:rsidR="0002159F" w14:paraId="454EF863" w14:textId="77777777" w:rsidTr="0002159F">
        <w:trPr>
          <w:trHeight w:val="516"/>
        </w:trPr>
        <w:tc>
          <w:tcPr>
            <w:tcW w:w="704" w:type="dxa"/>
            <w:shd w:val="clear" w:color="auto" w:fill="DEEAF6" w:themeFill="accent1" w:themeFillTint="33"/>
          </w:tcPr>
          <w:p w14:paraId="6BF20F44" w14:textId="77777777" w:rsidR="0002159F" w:rsidRDefault="0002159F" w:rsidP="0002159F">
            <w:pPr>
              <w:rPr>
                <w:b/>
              </w:rPr>
            </w:pPr>
          </w:p>
        </w:tc>
        <w:tc>
          <w:tcPr>
            <w:tcW w:w="7220" w:type="dxa"/>
            <w:shd w:val="clear" w:color="auto" w:fill="DEEAF6" w:themeFill="accent1" w:themeFillTint="33"/>
          </w:tcPr>
          <w:p w14:paraId="4040A5EE" w14:textId="77777777" w:rsidR="0002159F" w:rsidRPr="00112350" w:rsidRDefault="0002159F" w:rsidP="0002159F">
            <w:pPr>
              <w:rPr>
                <w:b/>
              </w:rPr>
            </w:pPr>
            <w:r>
              <w:rPr>
                <w:b/>
              </w:rPr>
              <w:t>P</w:t>
            </w:r>
            <w:r w:rsidRPr="0073561E">
              <w:rPr>
                <w:b/>
              </w:rPr>
              <w:t xml:space="preserve">ersonal </w:t>
            </w:r>
            <w:r>
              <w:rPr>
                <w:b/>
              </w:rPr>
              <w:t xml:space="preserve">factors that </w:t>
            </w:r>
            <w:r w:rsidRPr="0073561E">
              <w:rPr>
                <w:b/>
              </w:rPr>
              <w:t>influence</w:t>
            </w:r>
            <w:r>
              <w:rPr>
                <w:b/>
              </w:rPr>
              <w:t xml:space="preserve"> wellbeing</w:t>
            </w:r>
            <w:r w:rsidRPr="0073561E">
              <w:rPr>
                <w:b/>
              </w:rPr>
              <w:t xml:space="preserve"> include things like a person’s own:</w:t>
            </w:r>
          </w:p>
        </w:tc>
        <w:tc>
          <w:tcPr>
            <w:tcW w:w="7220" w:type="dxa"/>
            <w:shd w:val="clear" w:color="auto" w:fill="DEEAF6" w:themeFill="accent1" w:themeFillTint="33"/>
          </w:tcPr>
          <w:p w14:paraId="0B2A699D" w14:textId="77777777" w:rsidR="0002159F" w:rsidRDefault="0002159F" w:rsidP="0002159F">
            <w:r>
              <w:rPr>
                <w:b/>
              </w:rPr>
              <w:t>Interp</w:t>
            </w:r>
            <w:r w:rsidRPr="0073561E">
              <w:rPr>
                <w:b/>
              </w:rPr>
              <w:t xml:space="preserve">ersonal </w:t>
            </w:r>
            <w:r>
              <w:rPr>
                <w:b/>
              </w:rPr>
              <w:t xml:space="preserve">factors that </w:t>
            </w:r>
            <w:r w:rsidRPr="0073561E">
              <w:rPr>
                <w:b/>
              </w:rPr>
              <w:t>influence</w:t>
            </w:r>
            <w:r>
              <w:rPr>
                <w:b/>
              </w:rPr>
              <w:t xml:space="preserve"> wellbeing</w:t>
            </w:r>
            <w:r w:rsidRPr="0073561E">
              <w:rPr>
                <w:b/>
              </w:rPr>
              <w:t xml:space="preserve"> </w:t>
            </w:r>
            <w:r>
              <w:rPr>
                <w:b/>
              </w:rPr>
              <w:t xml:space="preserve">include </w:t>
            </w:r>
            <w:r w:rsidRPr="0073561E">
              <w:rPr>
                <w:b/>
              </w:rPr>
              <w:t>things like:</w:t>
            </w:r>
          </w:p>
        </w:tc>
        <w:tc>
          <w:tcPr>
            <w:tcW w:w="7220" w:type="dxa"/>
            <w:shd w:val="clear" w:color="auto" w:fill="DEEAF6" w:themeFill="accent1" w:themeFillTint="33"/>
          </w:tcPr>
          <w:p w14:paraId="752270D1" w14:textId="77777777" w:rsidR="0002159F" w:rsidRPr="005E1D97" w:rsidRDefault="0002159F" w:rsidP="0002159F">
            <w:pPr>
              <w:rPr>
                <w:b/>
              </w:rPr>
            </w:pPr>
            <w:r w:rsidRPr="005E1D97">
              <w:rPr>
                <w:b/>
              </w:rPr>
              <w:t xml:space="preserve">Societal </w:t>
            </w:r>
            <w:r>
              <w:rPr>
                <w:b/>
              </w:rPr>
              <w:t xml:space="preserve">factors that </w:t>
            </w:r>
            <w:r w:rsidRPr="0073561E">
              <w:rPr>
                <w:b/>
              </w:rPr>
              <w:t>influence</w:t>
            </w:r>
            <w:r>
              <w:rPr>
                <w:b/>
              </w:rPr>
              <w:t xml:space="preserve"> wellbeing</w:t>
            </w:r>
            <w:r w:rsidRPr="0073561E">
              <w:rPr>
                <w:b/>
              </w:rPr>
              <w:t xml:space="preserve"> </w:t>
            </w:r>
            <w:r>
              <w:rPr>
                <w:b/>
              </w:rPr>
              <w:t xml:space="preserve"> include things </w:t>
            </w:r>
            <w:r w:rsidRPr="005E1D97">
              <w:rPr>
                <w:b/>
              </w:rPr>
              <w:t xml:space="preserve">like: </w:t>
            </w:r>
          </w:p>
        </w:tc>
      </w:tr>
      <w:tr w:rsidR="0002159F" w14:paraId="748A310B" w14:textId="77777777" w:rsidTr="0002159F">
        <w:trPr>
          <w:cantSplit/>
          <w:trHeight w:val="5823"/>
        </w:trPr>
        <w:tc>
          <w:tcPr>
            <w:tcW w:w="704" w:type="dxa"/>
            <w:shd w:val="clear" w:color="auto" w:fill="DEEAF6" w:themeFill="accent1" w:themeFillTint="33"/>
            <w:textDirection w:val="btLr"/>
          </w:tcPr>
          <w:p w14:paraId="019BCE8D" w14:textId="77777777" w:rsidR="0002159F" w:rsidRPr="00891DD5" w:rsidRDefault="0002159F" w:rsidP="0002159F">
            <w:pPr>
              <w:ind w:left="113" w:right="113"/>
              <w:jc w:val="center"/>
              <w:rPr>
                <w:b/>
              </w:rPr>
            </w:pPr>
            <w:r w:rsidRPr="00891DD5">
              <w:rPr>
                <w:b/>
              </w:rPr>
              <w:t>Influences on wellbeing</w:t>
            </w:r>
          </w:p>
        </w:tc>
        <w:tc>
          <w:tcPr>
            <w:tcW w:w="7220" w:type="dxa"/>
          </w:tcPr>
          <w:p w14:paraId="514FAFDE" w14:textId="77777777" w:rsidR="0002159F" w:rsidRDefault="0002159F" w:rsidP="00BB4B29">
            <w:pPr>
              <w:pStyle w:val="ListParagraph"/>
              <w:numPr>
                <w:ilvl w:val="0"/>
                <w:numId w:val="3"/>
              </w:numPr>
            </w:pPr>
            <w:r>
              <w:t xml:space="preserve">Values and beliefs about the situation – and whether or not these support their wellbeing </w:t>
            </w:r>
          </w:p>
          <w:p w14:paraId="791ABDC6" w14:textId="77777777" w:rsidR="0002159F" w:rsidRDefault="0002159F" w:rsidP="00BB4B29">
            <w:pPr>
              <w:pStyle w:val="ListParagraph"/>
              <w:numPr>
                <w:ilvl w:val="0"/>
                <w:numId w:val="3"/>
              </w:numPr>
            </w:pPr>
            <w:r>
              <w:t>Feelings of self-worth, self-belief, self-confidence, etc</w:t>
            </w:r>
          </w:p>
          <w:p w14:paraId="11EF5057" w14:textId="77777777" w:rsidR="0002159F" w:rsidRDefault="0002159F" w:rsidP="00BB4B29">
            <w:pPr>
              <w:pStyle w:val="ListParagraph"/>
              <w:numPr>
                <w:ilvl w:val="0"/>
                <w:numId w:val="3"/>
              </w:numPr>
            </w:pPr>
            <w:r>
              <w:t>State of mind – self-esteem, etc</w:t>
            </w:r>
          </w:p>
          <w:p w14:paraId="24E9D361" w14:textId="77777777" w:rsidR="0002159F" w:rsidRDefault="0002159F" w:rsidP="00BB4B29">
            <w:pPr>
              <w:pStyle w:val="ListParagraph"/>
              <w:numPr>
                <w:ilvl w:val="0"/>
                <w:numId w:val="3"/>
              </w:numPr>
            </w:pPr>
            <w:r>
              <w:t xml:space="preserve">State of health – whether the person is physically or mentally well or not well </w:t>
            </w:r>
          </w:p>
          <w:p w14:paraId="395EE570" w14:textId="77777777" w:rsidR="0002159F" w:rsidRPr="00081367" w:rsidRDefault="0002159F" w:rsidP="00BB4B29">
            <w:pPr>
              <w:pStyle w:val="ListParagraph"/>
              <w:numPr>
                <w:ilvl w:val="0"/>
                <w:numId w:val="3"/>
              </w:numPr>
              <w:rPr>
                <w:i/>
              </w:rPr>
            </w:pPr>
            <w:r>
              <w:t xml:space="preserve">Knowledge – </w:t>
            </w:r>
            <w:r w:rsidRPr="00081367">
              <w:rPr>
                <w:i/>
              </w:rPr>
              <w:t xml:space="preserve">do they have knowledge to know how to deal with this situation? </w:t>
            </w:r>
          </w:p>
          <w:p w14:paraId="0894D22E" w14:textId="77777777" w:rsidR="0002159F" w:rsidRDefault="0002159F" w:rsidP="00BB4B29">
            <w:pPr>
              <w:pStyle w:val="ListParagraph"/>
              <w:numPr>
                <w:ilvl w:val="0"/>
                <w:numId w:val="3"/>
              </w:numPr>
            </w:pPr>
            <w:r>
              <w:t>Skills like …. being able to manage self (time management, set goals, plan, various stress management strategies and techniques, etc), communicate effectively (use I statements, give and receive feedback, listen effectively), be assertive, make decisions, problem solve, think critically and rationally … noting some of these become interpersonal skills when they are used but in a person has to have their own knowledge of these skills (and confidence/ability to use them) in the first place</w:t>
            </w:r>
          </w:p>
          <w:p w14:paraId="504FF60B" w14:textId="77777777" w:rsidR="0002159F" w:rsidRDefault="0002159F" w:rsidP="00BB4B29">
            <w:pPr>
              <w:pStyle w:val="ListParagraph"/>
              <w:numPr>
                <w:ilvl w:val="0"/>
                <w:numId w:val="3"/>
              </w:numPr>
            </w:pPr>
            <w:r>
              <w:t xml:space="preserve">Life experiences – do they have experience of managing situations like this before – do they know what to do? </w:t>
            </w:r>
          </w:p>
          <w:p w14:paraId="269EDAD7" w14:textId="77777777" w:rsidR="0002159F" w:rsidRDefault="0002159F" w:rsidP="00BB4B29">
            <w:pPr>
              <w:pStyle w:val="ListParagraph"/>
              <w:numPr>
                <w:ilvl w:val="0"/>
                <w:numId w:val="3"/>
              </w:numPr>
            </w:pPr>
            <w:r>
              <w:t xml:space="preserve">Circumstances – what financial resources they have, where they live, how stable is their family life, do they have friends, hobbies, interests, etc.   </w:t>
            </w:r>
          </w:p>
          <w:p w14:paraId="373E3197" w14:textId="77777777" w:rsidR="0002159F" w:rsidRDefault="0002159F" w:rsidP="0002159F">
            <w:pPr>
              <w:pStyle w:val="ListParagraph"/>
            </w:pPr>
          </w:p>
          <w:p w14:paraId="68012C45" w14:textId="77777777" w:rsidR="0002159F" w:rsidRPr="00A1689D" w:rsidRDefault="0002159F" w:rsidP="00BB4B29">
            <w:pPr>
              <w:pStyle w:val="ListParagraph"/>
              <w:numPr>
                <w:ilvl w:val="0"/>
                <w:numId w:val="3"/>
              </w:numPr>
              <w:rPr>
                <w:i/>
              </w:rPr>
            </w:pPr>
            <w:r>
              <w:rPr>
                <w:i/>
              </w:rPr>
              <w:t>Add o</w:t>
            </w:r>
            <w:r w:rsidRPr="00A1689D">
              <w:rPr>
                <w:i/>
              </w:rPr>
              <w:t xml:space="preserve">thers </w:t>
            </w:r>
          </w:p>
          <w:p w14:paraId="100C38AC" w14:textId="77777777" w:rsidR="0002159F" w:rsidRDefault="0002159F" w:rsidP="0002159F"/>
        </w:tc>
        <w:tc>
          <w:tcPr>
            <w:tcW w:w="7220" w:type="dxa"/>
          </w:tcPr>
          <w:p w14:paraId="3FE6DDA6" w14:textId="77777777" w:rsidR="0002159F" w:rsidRPr="005E1D97" w:rsidRDefault="0002159F" w:rsidP="00BB4B29">
            <w:pPr>
              <w:pStyle w:val="ListParagraph"/>
              <w:numPr>
                <w:ilvl w:val="0"/>
                <w:numId w:val="3"/>
              </w:numPr>
            </w:pPr>
            <w:r w:rsidRPr="005E1D97">
              <w:t xml:space="preserve">The quality of </w:t>
            </w:r>
            <w:r>
              <w:t xml:space="preserve">people’s </w:t>
            </w:r>
            <w:r w:rsidRPr="005E1D97">
              <w:t>relationships with their friends, family and peers, and relationships with romantic/sexual partners</w:t>
            </w:r>
          </w:p>
          <w:p w14:paraId="16D207DE" w14:textId="77777777" w:rsidR="0002159F" w:rsidRDefault="0002159F" w:rsidP="00BB4B29">
            <w:pPr>
              <w:pStyle w:val="ListParagraph"/>
              <w:numPr>
                <w:ilvl w:val="0"/>
                <w:numId w:val="3"/>
              </w:numPr>
            </w:pPr>
            <w:r w:rsidRPr="005E1D97">
              <w:t xml:space="preserve">The quality of communication between people </w:t>
            </w:r>
          </w:p>
          <w:p w14:paraId="12848BF8" w14:textId="77777777" w:rsidR="0002159F" w:rsidRPr="005E1D97" w:rsidRDefault="0002159F" w:rsidP="00BB4B29">
            <w:pPr>
              <w:pStyle w:val="ListParagraph"/>
              <w:numPr>
                <w:ilvl w:val="0"/>
                <w:numId w:val="3"/>
              </w:numPr>
            </w:pPr>
            <w:r>
              <w:t xml:space="preserve">The capabilities of people in relationships to communicate effectively – has everyone in the relationship got effective communications skills and other skills like problem solving and negotiation, etc </w:t>
            </w:r>
          </w:p>
          <w:p w14:paraId="01FA650A" w14:textId="77777777" w:rsidR="0002159F" w:rsidRPr="005E1D97" w:rsidRDefault="0002159F" w:rsidP="00BB4B29">
            <w:pPr>
              <w:pStyle w:val="ListParagraph"/>
              <w:numPr>
                <w:ilvl w:val="0"/>
                <w:numId w:val="3"/>
              </w:numPr>
            </w:pPr>
            <w:r w:rsidRPr="005E1D97">
              <w:t xml:space="preserve">The fact that a person has quality relationships with others </w:t>
            </w:r>
          </w:p>
          <w:p w14:paraId="7E02F018" w14:textId="77777777" w:rsidR="0002159F" w:rsidRPr="005E1D97" w:rsidRDefault="0002159F" w:rsidP="00BB4B29">
            <w:pPr>
              <w:pStyle w:val="ListParagraph"/>
              <w:numPr>
                <w:ilvl w:val="0"/>
                <w:numId w:val="3"/>
              </w:numPr>
            </w:pPr>
            <w:r w:rsidRPr="005E1D97">
              <w:t>How supportive and equal their relationships are – or if there is a power imbalance in the relationship.</w:t>
            </w:r>
          </w:p>
          <w:p w14:paraId="51C1C327" w14:textId="77777777" w:rsidR="0002159F" w:rsidRPr="005E1D97" w:rsidRDefault="0002159F" w:rsidP="00BB4B29">
            <w:pPr>
              <w:pStyle w:val="ListParagraph"/>
              <w:numPr>
                <w:ilvl w:val="0"/>
                <w:numId w:val="3"/>
              </w:numPr>
            </w:pPr>
            <w:r w:rsidRPr="005E1D97">
              <w:t xml:space="preserve">The values and beliefs of people about their relationships and how these are shown in their interactions  </w:t>
            </w:r>
          </w:p>
          <w:p w14:paraId="11689872" w14:textId="77777777" w:rsidR="0002159F" w:rsidRDefault="0002159F" w:rsidP="00BB4B29">
            <w:pPr>
              <w:pStyle w:val="ListParagraph"/>
              <w:numPr>
                <w:ilvl w:val="0"/>
                <w:numId w:val="3"/>
              </w:numPr>
            </w:pPr>
            <w:r w:rsidRPr="005E1D97">
              <w:t>Whether or not a people are being pressured or mistreated by those that they know (</w:t>
            </w:r>
            <w:r>
              <w:t>e.g.</w:t>
            </w:r>
            <w:r w:rsidRPr="005E1D97">
              <w:t xml:space="preserve"> bullied, </w:t>
            </w:r>
            <w:r>
              <w:t xml:space="preserve">cyberbullied, </w:t>
            </w:r>
            <w:r w:rsidRPr="005E1D97">
              <w:t xml:space="preserve">harassed, abused intimidated, victimised, </w:t>
            </w:r>
            <w:r>
              <w:t>assaulted</w:t>
            </w:r>
            <w:r w:rsidRPr="005E1D97">
              <w:t>)</w:t>
            </w:r>
            <w:r>
              <w:t xml:space="preserve">.  </w:t>
            </w:r>
          </w:p>
          <w:p w14:paraId="74AD08C1" w14:textId="77777777" w:rsidR="0002159F" w:rsidRDefault="0002159F" w:rsidP="0002159F">
            <w:pPr>
              <w:pStyle w:val="ListParagraph"/>
            </w:pPr>
          </w:p>
          <w:p w14:paraId="2D35CEEC" w14:textId="77777777" w:rsidR="0002159F" w:rsidRPr="00A1689D" w:rsidRDefault="0002159F" w:rsidP="00BB4B29">
            <w:pPr>
              <w:pStyle w:val="ListParagraph"/>
              <w:numPr>
                <w:ilvl w:val="0"/>
                <w:numId w:val="3"/>
              </w:numPr>
              <w:rPr>
                <w:i/>
              </w:rPr>
            </w:pPr>
            <w:r>
              <w:rPr>
                <w:i/>
              </w:rPr>
              <w:t>Add o</w:t>
            </w:r>
            <w:r w:rsidRPr="00A1689D">
              <w:rPr>
                <w:i/>
              </w:rPr>
              <w:t xml:space="preserve">thers </w:t>
            </w:r>
          </w:p>
          <w:p w14:paraId="0450027D" w14:textId="77777777" w:rsidR="0002159F" w:rsidRDefault="0002159F" w:rsidP="0002159F">
            <w:pPr>
              <w:pStyle w:val="ListParagraph"/>
            </w:pPr>
          </w:p>
        </w:tc>
        <w:tc>
          <w:tcPr>
            <w:tcW w:w="7220" w:type="dxa"/>
          </w:tcPr>
          <w:p w14:paraId="0C7C2538" w14:textId="77777777" w:rsidR="0002159F" w:rsidRDefault="0002159F" w:rsidP="00BB4B29">
            <w:pPr>
              <w:pStyle w:val="ListParagraph"/>
              <w:numPr>
                <w:ilvl w:val="0"/>
                <w:numId w:val="3"/>
              </w:numPr>
            </w:pPr>
            <w:r>
              <w:t>Cultural attitudes and values that are shown and impact people through things like:</w:t>
            </w:r>
          </w:p>
          <w:p w14:paraId="11AC847A" w14:textId="77777777" w:rsidR="0002159F" w:rsidRDefault="0002159F" w:rsidP="00BB4B29">
            <w:pPr>
              <w:pStyle w:val="ListParagraph"/>
              <w:numPr>
                <w:ilvl w:val="0"/>
                <w:numId w:val="4"/>
              </w:numPr>
              <w:ind w:left="1026" w:hanging="284"/>
            </w:pPr>
            <w:r>
              <w:t xml:space="preserve">Media – news, film &amp; TV, social media, music, etc </w:t>
            </w:r>
          </w:p>
          <w:p w14:paraId="2262F977" w14:textId="77777777" w:rsidR="0002159F" w:rsidRDefault="0002159F" w:rsidP="00BB4B29">
            <w:pPr>
              <w:pStyle w:val="ListParagraph"/>
              <w:numPr>
                <w:ilvl w:val="0"/>
                <w:numId w:val="4"/>
              </w:numPr>
              <w:ind w:left="1026" w:hanging="284"/>
            </w:pPr>
            <w:r>
              <w:t xml:space="preserve">Community events </w:t>
            </w:r>
          </w:p>
          <w:p w14:paraId="4A090619" w14:textId="77777777" w:rsidR="0002159F" w:rsidRDefault="0002159F" w:rsidP="00BB4B29">
            <w:pPr>
              <w:pStyle w:val="ListParagraph"/>
              <w:numPr>
                <w:ilvl w:val="0"/>
                <w:numId w:val="4"/>
              </w:numPr>
              <w:ind w:left="1026" w:hanging="284"/>
            </w:pPr>
            <w:r>
              <w:t>Social organisations (like schools)</w:t>
            </w:r>
          </w:p>
          <w:p w14:paraId="573BCBF1" w14:textId="77777777" w:rsidR="0002159F" w:rsidRDefault="0002159F" w:rsidP="00BB4B29">
            <w:pPr>
              <w:pStyle w:val="ListParagraph"/>
              <w:numPr>
                <w:ilvl w:val="0"/>
                <w:numId w:val="4"/>
              </w:numPr>
              <w:ind w:left="1026" w:hanging="284"/>
            </w:pPr>
            <w:r>
              <w:t xml:space="preserve">The provision of services in communities – what’s valued and available - and what isn’t </w:t>
            </w:r>
          </w:p>
          <w:p w14:paraId="2C0BB4BE" w14:textId="77777777" w:rsidR="0002159F" w:rsidRDefault="0002159F" w:rsidP="00BB4B29">
            <w:pPr>
              <w:pStyle w:val="ListParagraph"/>
              <w:numPr>
                <w:ilvl w:val="0"/>
                <w:numId w:val="4"/>
              </w:numPr>
              <w:ind w:left="1026" w:hanging="284"/>
            </w:pPr>
            <w:r>
              <w:t>Who communities ‘include’ (and celebrate or embrace) and who they ‘exclude’ (and discriminate against or marginalise)</w:t>
            </w:r>
          </w:p>
          <w:p w14:paraId="5821AED8" w14:textId="77777777" w:rsidR="0002159F" w:rsidRDefault="0002159F" w:rsidP="00BB4B29">
            <w:pPr>
              <w:pStyle w:val="ListParagraph"/>
              <w:numPr>
                <w:ilvl w:val="0"/>
                <w:numId w:val="4"/>
              </w:numPr>
              <w:ind w:left="1026" w:hanging="284"/>
            </w:pPr>
            <w:r>
              <w:t>Globalisation (through multinational companies marketing of their goods, social media, internet, etc)</w:t>
            </w:r>
          </w:p>
          <w:p w14:paraId="1F3D7BCC" w14:textId="77777777" w:rsidR="0002159F" w:rsidRDefault="0002159F" w:rsidP="00BB4B29">
            <w:pPr>
              <w:pStyle w:val="ListParagraph"/>
              <w:numPr>
                <w:ilvl w:val="0"/>
                <w:numId w:val="4"/>
              </w:numPr>
              <w:ind w:left="1026" w:hanging="284"/>
            </w:pPr>
            <w:r>
              <w:t xml:space="preserve">The practices and traditions of ethnic and other cultural groups, or subcultures   </w:t>
            </w:r>
          </w:p>
          <w:p w14:paraId="14C30718" w14:textId="77777777" w:rsidR="0002159F" w:rsidRDefault="0002159F" w:rsidP="0002159F"/>
          <w:p w14:paraId="18F3F039" w14:textId="77777777" w:rsidR="0002159F" w:rsidRDefault="0002159F" w:rsidP="00BB4B29">
            <w:pPr>
              <w:pStyle w:val="ListParagraph"/>
              <w:numPr>
                <w:ilvl w:val="0"/>
                <w:numId w:val="3"/>
              </w:numPr>
            </w:pPr>
            <w:r>
              <w:t xml:space="preserve">Political factors – how well laws and policies operate at national and local/community level (including school policy) </w:t>
            </w:r>
          </w:p>
          <w:p w14:paraId="61537FA4" w14:textId="77777777" w:rsidR="0002159F" w:rsidRDefault="0002159F" w:rsidP="0002159F"/>
          <w:p w14:paraId="5B54949D" w14:textId="77777777" w:rsidR="0002159F" w:rsidRDefault="0002159F" w:rsidP="00BB4B29">
            <w:pPr>
              <w:pStyle w:val="ListParagraph"/>
              <w:numPr>
                <w:ilvl w:val="0"/>
                <w:numId w:val="3"/>
              </w:numPr>
            </w:pPr>
            <w:r>
              <w:t>People’s access to resources – financial and other (usually what money buys or needs money to pay for it so it can be provided), e.g. access to opportunities like education, health services and other community based facilities, access to recreational opportunities and community events, opportunities for meaningful employment etc.</w:t>
            </w:r>
          </w:p>
          <w:p w14:paraId="56D6234D" w14:textId="77777777" w:rsidR="0002159F" w:rsidRDefault="0002159F" w:rsidP="0002159F"/>
          <w:p w14:paraId="701519C3" w14:textId="77777777" w:rsidR="0002159F" w:rsidRPr="00AA46EC" w:rsidRDefault="0002159F" w:rsidP="00BB4B29">
            <w:pPr>
              <w:pStyle w:val="ListParagraph"/>
              <w:numPr>
                <w:ilvl w:val="0"/>
                <w:numId w:val="3"/>
              </w:numPr>
              <w:rPr>
                <w:i/>
              </w:rPr>
            </w:pPr>
            <w:r>
              <w:rPr>
                <w:i/>
              </w:rPr>
              <w:t>Add o</w:t>
            </w:r>
            <w:r w:rsidRPr="00A1689D">
              <w:rPr>
                <w:i/>
              </w:rPr>
              <w:t xml:space="preserve">thers </w:t>
            </w:r>
          </w:p>
        </w:tc>
      </w:tr>
      <w:tr w:rsidR="0002159F" w14:paraId="3603431E" w14:textId="77777777" w:rsidTr="0002159F">
        <w:trPr>
          <w:trHeight w:val="70"/>
        </w:trPr>
        <w:tc>
          <w:tcPr>
            <w:tcW w:w="704" w:type="dxa"/>
            <w:shd w:val="clear" w:color="auto" w:fill="DEEAF6" w:themeFill="accent1" w:themeFillTint="33"/>
          </w:tcPr>
          <w:p w14:paraId="74885FB7" w14:textId="77777777" w:rsidR="0002159F" w:rsidRPr="00891DD5" w:rsidRDefault="0002159F" w:rsidP="0002159F">
            <w:pPr>
              <w:rPr>
                <w:b/>
              </w:rPr>
            </w:pPr>
          </w:p>
        </w:tc>
        <w:tc>
          <w:tcPr>
            <w:tcW w:w="7220" w:type="dxa"/>
            <w:shd w:val="clear" w:color="auto" w:fill="DEEAF6" w:themeFill="accent1" w:themeFillTint="33"/>
          </w:tcPr>
          <w:p w14:paraId="2ECCDEE6" w14:textId="77777777" w:rsidR="0002159F" w:rsidRDefault="0002159F" w:rsidP="0002159F">
            <w:pPr>
              <w:rPr>
                <w:color w:val="000000" w:themeColor="text1"/>
              </w:rPr>
            </w:pPr>
            <w:r w:rsidRPr="003447EB">
              <w:rPr>
                <w:b/>
                <w:color w:val="000000" w:themeColor="text1"/>
              </w:rPr>
              <w:t>Personal actions</w:t>
            </w:r>
            <w:r>
              <w:rPr>
                <w:b/>
                <w:color w:val="000000" w:themeColor="text1"/>
              </w:rPr>
              <w:t xml:space="preserve"> include </w:t>
            </w:r>
            <w:r w:rsidRPr="005E21DE">
              <w:rPr>
                <w:b/>
                <w:color w:val="000000" w:themeColor="text1"/>
              </w:rPr>
              <w:t>having knowledge and skills for:</w:t>
            </w:r>
          </w:p>
          <w:p w14:paraId="048FFB4B" w14:textId="77777777" w:rsidR="0002159F" w:rsidRDefault="0002159F" w:rsidP="0002159F"/>
        </w:tc>
        <w:tc>
          <w:tcPr>
            <w:tcW w:w="7220" w:type="dxa"/>
            <w:shd w:val="clear" w:color="auto" w:fill="DEEAF6" w:themeFill="accent1" w:themeFillTint="33"/>
          </w:tcPr>
          <w:p w14:paraId="22A828A4" w14:textId="77777777" w:rsidR="0002159F" w:rsidRPr="00BF0A42" w:rsidRDefault="0002159F" w:rsidP="0002159F">
            <w:pPr>
              <w:rPr>
                <w:color w:val="000000" w:themeColor="text1"/>
              </w:rPr>
            </w:pPr>
            <w:r w:rsidRPr="003447EB">
              <w:rPr>
                <w:b/>
                <w:color w:val="000000" w:themeColor="text1"/>
              </w:rPr>
              <w:t>Interpersonal actions</w:t>
            </w:r>
            <w:r w:rsidRPr="003447EB">
              <w:rPr>
                <w:color w:val="000000" w:themeColor="text1"/>
              </w:rPr>
              <w:t xml:space="preserve"> </w:t>
            </w:r>
            <w:r w:rsidRPr="00BF0A42">
              <w:rPr>
                <w:b/>
                <w:color w:val="000000" w:themeColor="text1"/>
              </w:rPr>
              <w:t>includes using interpersonal skills appropriate to situations to support the wellbeing of the other person and/or support the relationship between people, such as:</w:t>
            </w:r>
            <w:r w:rsidRPr="003447EB">
              <w:rPr>
                <w:color w:val="000000" w:themeColor="text1"/>
              </w:rPr>
              <w:t xml:space="preserve"> </w:t>
            </w:r>
          </w:p>
        </w:tc>
        <w:tc>
          <w:tcPr>
            <w:tcW w:w="7220" w:type="dxa"/>
            <w:shd w:val="clear" w:color="auto" w:fill="DEEAF6" w:themeFill="accent1" w:themeFillTint="33"/>
          </w:tcPr>
          <w:p w14:paraId="282BDE7E" w14:textId="77777777" w:rsidR="0002159F" w:rsidRPr="00BF0A42" w:rsidRDefault="0002159F" w:rsidP="0002159F">
            <w:pPr>
              <w:rPr>
                <w:color w:val="000000" w:themeColor="text1"/>
              </w:rPr>
            </w:pPr>
            <w:r w:rsidRPr="003447EB">
              <w:rPr>
                <w:b/>
                <w:color w:val="000000" w:themeColor="text1"/>
              </w:rPr>
              <w:t xml:space="preserve">Collective actions that contribute to </w:t>
            </w:r>
            <w:r>
              <w:rPr>
                <w:b/>
                <w:color w:val="000000" w:themeColor="text1"/>
              </w:rPr>
              <w:t xml:space="preserve">local </w:t>
            </w:r>
            <w:r w:rsidRPr="003447EB">
              <w:rPr>
                <w:b/>
                <w:color w:val="000000" w:themeColor="text1"/>
              </w:rPr>
              <w:t xml:space="preserve">community or </w:t>
            </w:r>
            <w:r>
              <w:rPr>
                <w:b/>
                <w:color w:val="000000" w:themeColor="text1"/>
              </w:rPr>
              <w:t>nationwide (‘</w:t>
            </w:r>
            <w:r w:rsidRPr="003447EB">
              <w:rPr>
                <w:b/>
                <w:color w:val="000000" w:themeColor="text1"/>
              </w:rPr>
              <w:t>societal</w:t>
            </w:r>
            <w:r>
              <w:rPr>
                <w:b/>
                <w:color w:val="000000" w:themeColor="text1"/>
              </w:rPr>
              <w:t>’)</w:t>
            </w:r>
            <w:r w:rsidRPr="003447EB">
              <w:rPr>
                <w:b/>
                <w:color w:val="000000" w:themeColor="text1"/>
              </w:rPr>
              <w:t xml:space="preserve"> health promotion</w:t>
            </w:r>
            <w:r>
              <w:rPr>
                <w:b/>
                <w:color w:val="000000" w:themeColor="text1"/>
              </w:rPr>
              <w:t xml:space="preserve"> strategies</w:t>
            </w:r>
            <w:r w:rsidRPr="003447EB">
              <w:rPr>
                <w:b/>
                <w:color w:val="000000" w:themeColor="text1"/>
              </w:rPr>
              <w:t xml:space="preserve"> </w:t>
            </w:r>
            <w:r>
              <w:rPr>
                <w:b/>
                <w:color w:val="000000" w:themeColor="text1"/>
              </w:rPr>
              <w:t xml:space="preserve">include </w:t>
            </w:r>
            <w:r w:rsidRPr="00BF0A42">
              <w:rPr>
                <w:b/>
                <w:color w:val="000000" w:themeColor="text1"/>
              </w:rPr>
              <w:t>using knowledge and skills when working collectively to take action such as:</w:t>
            </w:r>
            <w:r>
              <w:rPr>
                <w:color w:val="000000" w:themeColor="text1"/>
              </w:rPr>
              <w:t xml:space="preserve"> </w:t>
            </w:r>
          </w:p>
        </w:tc>
      </w:tr>
      <w:tr w:rsidR="0002159F" w14:paraId="3DB5ECB3" w14:textId="77777777" w:rsidTr="0002159F">
        <w:trPr>
          <w:cantSplit/>
          <w:trHeight w:val="1134"/>
        </w:trPr>
        <w:tc>
          <w:tcPr>
            <w:tcW w:w="704" w:type="dxa"/>
            <w:shd w:val="clear" w:color="auto" w:fill="DEEAF6" w:themeFill="accent1" w:themeFillTint="33"/>
            <w:textDirection w:val="btLr"/>
          </w:tcPr>
          <w:p w14:paraId="3632AA58" w14:textId="77777777" w:rsidR="0002159F" w:rsidRPr="00891DD5" w:rsidRDefault="0002159F" w:rsidP="0002159F">
            <w:pPr>
              <w:ind w:left="113" w:right="113"/>
              <w:rPr>
                <w:b/>
              </w:rPr>
            </w:pPr>
            <w:r w:rsidRPr="00891DD5">
              <w:rPr>
                <w:b/>
              </w:rPr>
              <w:t xml:space="preserve">Strategies to support and promote wellbeing </w:t>
            </w:r>
          </w:p>
        </w:tc>
        <w:tc>
          <w:tcPr>
            <w:tcW w:w="7220" w:type="dxa"/>
          </w:tcPr>
          <w:p w14:paraId="50BDC0A5" w14:textId="77777777" w:rsidR="0002159F" w:rsidRDefault="0002159F" w:rsidP="0002159F">
            <w:pPr>
              <w:rPr>
                <w:color w:val="000000" w:themeColor="text1"/>
              </w:rPr>
            </w:pPr>
          </w:p>
          <w:p w14:paraId="1A944925" w14:textId="77777777" w:rsidR="0002159F" w:rsidRDefault="0002159F" w:rsidP="00BB4B29">
            <w:pPr>
              <w:pStyle w:val="ListParagraph"/>
              <w:numPr>
                <w:ilvl w:val="0"/>
                <w:numId w:val="5"/>
              </w:numPr>
              <w:rPr>
                <w:color w:val="000000" w:themeColor="text1"/>
              </w:rPr>
            </w:pPr>
            <w:r w:rsidRPr="005A051A">
              <w:rPr>
                <w:color w:val="000000" w:themeColor="text1"/>
              </w:rPr>
              <w:t>Self-management e.g. stress management, time management, self-nurturing</w:t>
            </w:r>
          </w:p>
          <w:p w14:paraId="45C6C3B1" w14:textId="77777777" w:rsidR="0002159F" w:rsidRDefault="0002159F" w:rsidP="00BB4B29">
            <w:pPr>
              <w:pStyle w:val="ListParagraph"/>
              <w:numPr>
                <w:ilvl w:val="0"/>
                <w:numId w:val="5"/>
              </w:numPr>
              <w:rPr>
                <w:color w:val="000000" w:themeColor="text1"/>
              </w:rPr>
            </w:pPr>
            <w:r>
              <w:rPr>
                <w:color w:val="000000" w:themeColor="text1"/>
              </w:rPr>
              <w:t>Positive self-talk (rational thinking)</w:t>
            </w:r>
          </w:p>
          <w:p w14:paraId="754E406E" w14:textId="77777777" w:rsidR="0002159F" w:rsidRDefault="0002159F" w:rsidP="00BB4B29">
            <w:pPr>
              <w:pStyle w:val="ListParagraph"/>
              <w:numPr>
                <w:ilvl w:val="0"/>
                <w:numId w:val="5"/>
              </w:numPr>
              <w:rPr>
                <w:color w:val="000000" w:themeColor="text1"/>
              </w:rPr>
            </w:pPr>
            <w:r>
              <w:rPr>
                <w:color w:val="000000" w:themeColor="text1"/>
              </w:rPr>
              <w:t>Expressing feelings appropriately</w:t>
            </w:r>
          </w:p>
          <w:p w14:paraId="560AA1B6" w14:textId="77777777" w:rsidR="0002159F" w:rsidRPr="005A051A" w:rsidRDefault="0002159F" w:rsidP="00BB4B29">
            <w:pPr>
              <w:pStyle w:val="ListParagraph"/>
              <w:numPr>
                <w:ilvl w:val="0"/>
                <w:numId w:val="5"/>
              </w:numPr>
              <w:rPr>
                <w:color w:val="000000" w:themeColor="text1"/>
              </w:rPr>
            </w:pPr>
            <w:r>
              <w:rPr>
                <w:color w:val="000000" w:themeColor="text1"/>
              </w:rPr>
              <w:t>Effective interpersonal communication (</w:t>
            </w:r>
            <w:r w:rsidRPr="00145DD1">
              <w:rPr>
                <w:i/>
                <w:color w:val="000000" w:themeColor="text1"/>
              </w:rPr>
              <w:t>see</w:t>
            </w:r>
            <w:r>
              <w:rPr>
                <w:i/>
                <w:color w:val="000000" w:themeColor="text1"/>
              </w:rPr>
              <w:t xml:space="preserve"> the list of</w:t>
            </w:r>
            <w:r w:rsidRPr="00145DD1">
              <w:rPr>
                <w:i/>
                <w:color w:val="000000" w:themeColor="text1"/>
              </w:rPr>
              <w:t xml:space="preserve"> interpersonal </w:t>
            </w:r>
            <w:r>
              <w:rPr>
                <w:i/>
                <w:color w:val="000000" w:themeColor="text1"/>
              </w:rPr>
              <w:t>action</w:t>
            </w:r>
            <w:r w:rsidRPr="00145DD1">
              <w:rPr>
                <w:i/>
                <w:color w:val="000000" w:themeColor="text1"/>
              </w:rPr>
              <w:t>s</w:t>
            </w:r>
            <w:r>
              <w:rPr>
                <w:i/>
                <w:color w:val="000000" w:themeColor="text1"/>
              </w:rPr>
              <w:t xml:space="preserve"> below</w:t>
            </w:r>
            <w:r>
              <w:rPr>
                <w:color w:val="000000" w:themeColor="text1"/>
              </w:rPr>
              <w:t xml:space="preserve">) </w:t>
            </w:r>
          </w:p>
          <w:p w14:paraId="70EAB6BB" w14:textId="77777777" w:rsidR="0002159F" w:rsidRPr="00A034AB" w:rsidRDefault="0002159F" w:rsidP="00BB4B29">
            <w:pPr>
              <w:pStyle w:val="ListParagraph"/>
              <w:numPr>
                <w:ilvl w:val="0"/>
                <w:numId w:val="5"/>
              </w:numPr>
              <w:rPr>
                <w:color w:val="000000" w:themeColor="text1"/>
              </w:rPr>
            </w:pPr>
            <w:r>
              <w:rPr>
                <w:color w:val="000000" w:themeColor="text1"/>
              </w:rPr>
              <w:t xml:space="preserve">Decision making - taking personal responsibility for acting in ways that promote wellbeing </w:t>
            </w:r>
          </w:p>
          <w:p w14:paraId="7771082F" w14:textId="77777777" w:rsidR="0002159F" w:rsidRDefault="0002159F" w:rsidP="00BB4B29">
            <w:pPr>
              <w:pStyle w:val="ListParagraph"/>
              <w:numPr>
                <w:ilvl w:val="0"/>
                <w:numId w:val="5"/>
              </w:numPr>
              <w:rPr>
                <w:color w:val="000000" w:themeColor="text1"/>
              </w:rPr>
            </w:pPr>
            <w:r w:rsidRPr="00A034AB">
              <w:rPr>
                <w:color w:val="000000" w:themeColor="text1"/>
              </w:rPr>
              <w:t xml:space="preserve">Asking for help </w:t>
            </w:r>
            <w:r>
              <w:rPr>
                <w:color w:val="000000" w:themeColor="text1"/>
              </w:rPr>
              <w:t xml:space="preserve">from trusted others </w:t>
            </w:r>
          </w:p>
          <w:p w14:paraId="4653F4C6" w14:textId="77777777" w:rsidR="0002159F" w:rsidRPr="00A034AB" w:rsidRDefault="0002159F" w:rsidP="00BB4B29">
            <w:pPr>
              <w:pStyle w:val="ListParagraph"/>
              <w:numPr>
                <w:ilvl w:val="0"/>
                <w:numId w:val="5"/>
              </w:numPr>
              <w:rPr>
                <w:color w:val="000000" w:themeColor="text1"/>
              </w:rPr>
            </w:pPr>
            <w:r>
              <w:rPr>
                <w:color w:val="000000" w:themeColor="text1"/>
              </w:rPr>
              <w:t>H</w:t>
            </w:r>
            <w:r w:rsidRPr="00A034AB">
              <w:rPr>
                <w:color w:val="000000" w:themeColor="text1"/>
              </w:rPr>
              <w:t xml:space="preserve">elp seeking - accessing and using systems and agencies (e.g. at school or in community) that support wellbeing  </w:t>
            </w:r>
          </w:p>
          <w:p w14:paraId="1DE239F5" w14:textId="77777777" w:rsidR="0002159F" w:rsidRPr="005E21DE" w:rsidRDefault="0002159F" w:rsidP="00BB4B29">
            <w:pPr>
              <w:pStyle w:val="ListParagraph"/>
              <w:numPr>
                <w:ilvl w:val="0"/>
                <w:numId w:val="5"/>
              </w:numPr>
            </w:pPr>
            <w:r w:rsidRPr="005E21DE">
              <w:rPr>
                <w:color w:val="000000" w:themeColor="text1"/>
              </w:rPr>
              <w:t>Personal goal setting, action planning, implanting, reflecting and evaluating (ACLP used for personal action)</w:t>
            </w:r>
          </w:p>
          <w:p w14:paraId="0AD6204F" w14:textId="77777777" w:rsidR="0002159F" w:rsidRDefault="0002159F" w:rsidP="0002159F"/>
          <w:p w14:paraId="53A221EF" w14:textId="77777777" w:rsidR="0002159F" w:rsidRPr="00A1689D" w:rsidRDefault="0002159F" w:rsidP="00BB4B29">
            <w:pPr>
              <w:pStyle w:val="ListParagraph"/>
              <w:numPr>
                <w:ilvl w:val="0"/>
                <w:numId w:val="3"/>
              </w:numPr>
              <w:rPr>
                <w:i/>
              </w:rPr>
            </w:pPr>
            <w:r>
              <w:rPr>
                <w:i/>
              </w:rPr>
              <w:t>Add o</w:t>
            </w:r>
            <w:r w:rsidRPr="00A1689D">
              <w:rPr>
                <w:i/>
              </w:rPr>
              <w:t xml:space="preserve">thers </w:t>
            </w:r>
          </w:p>
          <w:p w14:paraId="0DFCA040" w14:textId="77777777" w:rsidR="0002159F" w:rsidRDefault="0002159F" w:rsidP="0002159F"/>
        </w:tc>
        <w:tc>
          <w:tcPr>
            <w:tcW w:w="7220" w:type="dxa"/>
          </w:tcPr>
          <w:p w14:paraId="2F9C633C" w14:textId="77777777" w:rsidR="0002159F" w:rsidRPr="003447EB" w:rsidRDefault="0002159F" w:rsidP="0002159F">
            <w:pPr>
              <w:rPr>
                <w:color w:val="000000" w:themeColor="text1"/>
              </w:rPr>
            </w:pPr>
          </w:p>
          <w:p w14:paraId="1D97C02D" w14:textId="77777777" w:rsidR="0002159F" w:rsidRPr="005A051A" w:rsidRDefault="0002159F" w:rsidP="00BB4B29">
            <w:pPr>
              <w:pStyle w:val="ListParagraph"/>
              <w:numPr>
                <w:ilvl w:val="0"/>
                <w:numId w:val="6"/>
              </w:numPr>
              <w:rPr>
                <w:color w:val="000000" w:themeColor="text1"/>
              </w:rPr>
            </w:pPr>
            <w:r w:rsidRPr="005A051A">
              <w:rPr>
                <w:color w:val="000000" w:themeColor="text1"/>
              </w:rPr>
              <w:t xml:space="preserve">Effective communication, </w:t>
            </w:r>
            <w:r>
              <w:rPr>
                <w:color w:val="000000" w:themeColor="text1"/>
              </w:rPr>
              <w:t xml:space="preserve">effective listening, </w:t>
            </w:r>
            <w:r w:rsidRPr="005A051A">
              <w:rPr>
                <w:color w:val="000000" w:themeColor="text1"/>
              </w:rPr>
              <w:t xml:space="preserve">negotiation and compromise, using I statements, assertiveness, problem solving, giving constructive feedback </w:t>
            </w:r>
          </w:p>
          <w:p w14:paraId="61B44DD8" w14:textId="77777777" w:rsidR="0002159F" w:rsidRDefault="0002159F" w:rsidP="00BB4B29">
            <w:pPr>
              <w:pStyle w:val="ListParagraph"/>
              <w:numPr>
                <w:ilvl w:val="0"/>
                <w:numId w:val="6"/>
              </w:numPr>
              <w:rPr>
                <w:color w:val="000000" w:themeColor="text1"/>
              </w:rPr>
            </w:pPr>
            <w:r w:rsidRPr="005A051A">
              <w:rPr>
                <w:color w:val="000000" w:themeColor="text1"/>
              </w:rPr>
              <w:t>Respectful communication</w:t>
            </w:r>
            <w:r>
              <w:rPr>
                <w:color w:val="000000" w:themeColor="text1"/>
              </w:rPr>
              <w:t xml:space="preserve"> </w:t>
            </w:r>
          </w:p>
          <w:p w14:paraId="5D1B4CF4" w14:textId="77777777" w:rsidR="0002159F" w:rsidRPr="005A051A" w:rsidRDefault="0002159F" w:rsidP="00BB4B29">
            <w:pPr>
              <w:pStyle w:val="ListParagraph"/>
              <w:numPr>
                <w:ilvl w:val="0"/>
                <w:numId w:val="6"/>
              </w:numPr>
              <w:rPr>
                <w:color w:val="000000" w:themeColor="text1"/>
              </w:rPr>
            </w:pPr>
            <w:r w:rsidRPr="005A051A">
              <w:rPr>
                <w:color w:val="000000" w:themeColor="text1"/>
              </w:rPr>
              <w:t xml:space="preserve">Supporting and caring </w:t>
            </w:r>
          </w:p>
          <w:p w14:paraId="7B6425A6" w14:textId="77777777" w:rsidR="0002159F" w:rsidRDefault="0002159F" w:rsidP="00BB4B29">
            <w:pPr>
              <w:pStyle w:val="ListParagraph"/>
              <w:numPr>
                <w:ilvl w:val="0"/>
                <w:numId w:val="6"/>
              </w:numPr>
              <w:rPr>
                <w:color w:val="000000" w:themeColor="text1"/>
              </w:rPr>
            </w:pPr>
            <w:r w:rsidRPr="005A051A">
              <w:rPr>
                <w:color w:val="000000" w:themeColor="text1"/>
              </w:rPr>
              <w:t xml:space="preserve">Showing empathy </w:t>
            </w:r>
          </w:p>
          <w:p w14:paraId="4C05388E" w14:textId="77777777" w:rsidR="0002159F" w:rsidRDefault="0002159F" w:rsidP="00BB4B29">
            <w:pPr>
              <w:pStyle w:val="ListParagraph"/>
              <w:numPr>
                <w:ilvl w:val="0"/>
                <w:numId w:val="6"/>
              </w:numPr>
              <w:rPr>
                <w:color w:val="000000" w:themeColor="text1"/>
              </w:rPr>
            </w:pPr>
            <w:r w:rsidRPr="00A034AB">
              <w:rPr>
                <w:color w:val="000000" w:themeColor="text1"/>
              </w:rPr>
              <w:t xml:space="preserve">Valuing others - respecting </w:t>
            </w:r>
            <w:r>
              <w:rPr>
                <w:color w:val="000000" w:themeColor="text1"/>
              </w:rPr>
              <w:t xml:space="preserve">the </w:t>
            </w:r>
            <w:r w:rsidRPr="00A034AB">
              <w:rPr>
                <w:color w:val="000000" w:themeColor="text1"/>
              </w:rPr>
              <w:t xml:space="preserve">diversity </w:t>
            </w:r>
            <w:r>
              <w:rPr>
                <w:color w:val="000000" w:themeColor="text1"/>
              </w:rPr>
              <w:t xml:space="preserve">of others – being inclusive </w:t>
            </w:r>
          </w:p>
          <w:p w14:paraId="7F57851C" w14:textId="77777777" w:rsidR="0002159F" w:rsidRDefault="0002159F" w:rsidP="0002159F">
            <w:pPr>
              <w:rPr>
                <w:color w:val="000000" w:themeColor="text1"/>
              </w:rPr>
            </w:pPr>
          </w:p>
          <w:p w14:paraId="5B9A8818" w14:textId="77777777" w:rsidR="0002159F" w:rsidRDefault="0002159F" w:rsidP="00BB4B29">
            <w:pPr>
              <w:pStyle w:val="ListParagraph"/>
              <w:numPr>
                <w:ilvl w:val="0"/>
                <w:numId w:val="6"/>
              </w:numPr>
              <w:rPr>
                <w:i/>
                <w:color w:val="000000" w:themeColor="text1"/>
              </w:rPr>
            </w:pPr>
            <w:r w:rsidRPr="00BF0A42">
              <w:rPr>
                <w:i/>
                <w:color w:val="000000" w:themeColor="text1"/>
              </w:rPr>
              <w:t xml:space="preserve">In other words, </w:t>
            </w:r>
            <w:r>
              <w:rPr>
                <w:i/>
                <w:color w:val="000000" w:themeColor="text1"/>
              </w:rPr>
              <w:t>NOT</w:t>
            </w:r>
            <w:r w:rsidRPr="00BF0A42">
              <w:rPr>
                <w:i/>
                <w:color w:val="000000" w:themeColor="text1"/>
              </w:rPr>
              <w:t xml:space="preserve"> to bully, harass, intimidate, abuse or discriminate against people </w:t>
            </w:r>
          </w:p>
          <w:p w14:paraId="5263E38C" w14:textId="77777777" w:rsidR="0002159F" w:rsidRPr="00BF0A42" w:rsidRDefault="0002159F" w:rsidP="0002159F">
            <w:pPr>
              <w:pStyle w:val="ListParagraph"/>
              <w:rPr>
                <w:i/>
                <w:color w:val="000000" w:themeColor="text1"/>
              </w:rPr>
            </w:pPr>
          </w:p>
          <w:p w14:paraId="5D1D621A" w14:textId="77777777" w:rsidR="0002159F" w:rsidRPr="00BF0A42" w:rsidRDefault="0002159F" w:rsidP="0002159F">
            <w:pPr>
              <w:pStyle w:val="ListParagraph"/>
              <w:rPr>
                <w:i/>
                <w:color w:val="000000" w:themeColor="text1"/>
              </w:rPr>
            </w:pPr>
          </w:p>
          <w:p w14:paraId="4B495D08" w14:textId="77777777" w:rsidR="0002159F" w:rsidRPr="00A1689D" w:rsidRDefault="0002159F" w:rsidP="00BB4B29">
            <w:pPr>
              <w:pStyle w:val="ListParagraph"/>
              <w:numPr>
                <w:ilvl w:val="0"/>
                <w:numId w:val="3"/>
              </w:numPr>
              <w:rPr>
                <w:i/>
              </w:rPr>
            </w:pPr>
            <w:r>
              <w:rPr>
                <w:i/>
              </w:rPr>
              <w:t>Add o</w:t>
            </w:r>
            <w:r w:rsidRPr="00A1689D">
              <w:rPr>
                <w:i/>
              </w:rPr>
              <w:t xml:space="preserve">thers </w:t>
            </w:r>
          </w:p>
          <w:p w14:paraId="5882D0B9" w14:textId="77777777" w:rsidR="0002159F" w:rsidRPr="005E1D97" w:rsidRDefault="0002159F" w:rsidP="0002159F">
            <w:pPr>
              <w:ind w:left="360"/>
            </w:pPr>
          </w:p>
        </w:tc>
        <w:tc>
          <w:tcPr>
            <w:tcW w:w="7220" w:type="dxa"/>
          </w:tcPr>
          <w:p w14:paraId="2D8E3ABA" w14:textId="77777777" w:rsidR="0002159F" w:rsidRDefault="0002159F" w:rsidP="0002159F">
            <w:pPr>
              <w:rPr>
                <w:color w:val="000000" w:themeColor="text1"/>
              </w:rPr>
            </w:pPr>
          </w:p>
          <w:p w14:paraId="446FAC2A" w14:textId="77777777" w:rsidR="0002159F" w:rsidRPr="005A051A" w:rsidRDefault="0002159F" w:rsidP="00BB4B29">
            <w:pPr>
              <w:pStyle w:val="ListParagraph"/>
              <w:numPr>
                <w:ilvl w:val="0"/>
                <w:numId w:val="7"/>
              </w:numPr>
              <w:rPr>
                <w:color w:val="000000" w:themeColor="text1"/>
              </w:rPr>
            </w:pPr>
            <w:r w:rsidRPr="005A051A">
              <w:rPr>
                <w:color w:val="000000" w:themeColor="text1"/>
              </w:rPr>
              <w:t>Advocacy –</w:t>
            </w:r>
            <w:r>
              <w:rPr>
                <w:color w:val="000000" w:themeColor="text1"/>
              </w:rPr>
              <w:t xml:space="preserve"> letter writ</w:t>
            </w:r>
            <w:r w:rsidRPr="005A051A">
              <w:rPr>
                <w:color w:val="000000" w:themeColor="text1"/>
              </w:rPr>
              <w:t>ing, petitioning</w:t>
            </w:r>
            <w:r>
              <w:rPr>
                <w:color w:val="000000" w:themeColor="text1"/>
              </w:rPr>
              <w:t>, protesting, campaigning for change</w:t>
            </w:r>
            <w:r w:rsidRPr="005A051A">
              <w:rPr>
                <w:color w:val="000000" w:themeColor="text1"/>
              </w:rPr>
              <w:t xml:space="preserve"> </w:t>
            </w:r>
          </w:p>
          <w:p w14:paraId="0B2CA2C0" w14:textId="77777777" w:rsidR="0002159F" w:rsidRDefault="0002159F" w:rsidP="00BB4B29">
            <w:pPr>
              <w:pStyle w:val="ListParagraph"/>
              <w:numPr>
                <w:ilvl w:val="0"/>
                <w:numId w:val="7"/>
              </w:numPr>
              <w:rPr>
                <w:color w:val="000000" w:themeColor="text1"/>
              </w:rPr>
            </w:pPr>
            <w:r w:rsidRPr="005A051A">
              <w:rPr>
                <w:color w:val="000000" w:themeColor="text1"/>
              </w:rPr>
              <w:t>Group processes for identifying issues</w:t>
            </w:r>
            <w:r>
              <w:rPr>
                <w:color w:val="000000" w:themeColor="text1"/>
              </w:rPr>
              <w:t xml:space="preserve"> to know where to target actions, e.g. questioning, surveying, interviewing …</w:t>
            </w:r>
          </w:p>
          <w:p w14:paraId="4A6C4AE9" w14:textId="77777777" w:rsidR="0002159F" w:rsidRPr="00BF0A42" w:rsidRDefault="0002159F" w:rsidP="00BB4B29">
            <w:pPr>
              <w:pStyle w:val="ListParagraph"/>
              <w:numPr>
                <w:ilvl w:val="0"/>
                <w:numId w:val="7"/>
              </w:numPr>
              <w:rPr>
                <w:color w:val="000000" w:themeColor="text1"/>
              </w:rPr>
            </w:pPr>
            <w:r>
              <w:rPr>
                <w:color w:val="000000" w:themeColor="text1"/>
              </w:rPr>
              <w:t xml:space="preserve">… </w:t>
            </w:r>
            <w:r w:rsidRPr="005A051A">
              <w:rPr>
                <w:color w:val="000000" w:themeColor="text1"/>
              </w:rPr>
              <w:t>Critical thinking to understand situations – e.g. who is advantaged/ disadvantaged</w:t>
            </w:r>
            <w:r>
              <w:rPr>
                <w:color w:val="000000" w:themeColor="text1"/>
              </w:rPr>
              <w:t>, seeing different perspectives</w:t>
            </w:r>
            <w:r w:rsidRPr="005A051A">
              <w:rPr>
                <w:color w:val="000000" w:themeColor="text1"/>
              </w:rPr>
              <w:t xml:space="preserve"> </w:t>
            </w:r>
            <w:r>
              <w:rPr>
                <w:color w:val="000000" w:themeColor="text1"/>
              </w:rPr>
              <w:t>and using these understandings to make decisions about actions ….</w:t>
            </w:r>
          </w:p>
          <w:p w14:paraId="37829819" w14:textId="77777777" w:rsidR="0002159F" w:rsidRDefault="0002159F" w:rsidP="00BB4B29">
            <w:pPr>
              <w:pStyle w:val="ListParagraph"/>
              <w:numPr>
                <w:ilvl w:val="0"/>
                <w:numId w:val="7"/>
              </w:numPr>
              <w:rPr>
                <w:color w:val="000000" w:themeColor="text1"/>
              </w:rPr>
            </w:pPr>
            <w:r>
              <w:rPr>
                <w:color w:val="000000" w:themeColor="text1"/>
              </w:rPr>
              <w:t>….. G</w:t>
            </w:r>
            <w:r w:rsidRPr="005A051A">
              <w:rPr>
                <w:color w:val="000000" w:themeColor="text1"/>
              </w:rPr>
              <w:t>oal setting, action planning, implanting, reflecting and evaluating (ACLP used for collective action)</w:t>
            </w:r>
          </w:p>
          <w:p w14:paraId="2811CD8D" w14:textId="77777777" w:rsidR="0002159F" w:rsidRPr="00BF0A42" w:rsidRDefault="0002159F" w:rsidP="00BB4B29">
            <w:pPr>
              <w:pStyle w:val="ListParagraph"/>
              <w:numPr>
                <w:ilvl w:val="0"/>
                <w:numId w:val="7"/>
              </w:numPr>
            </w:pPr>
            <w:r w:rsidRPr="005E21DE">
              <w:rPr>
                <w:color w:val="000000" w:themeColor="text1"/>
              </w:rPr>
              <w:t>Campaigning, presenting, advertising</w:t>
            </w:r>
            <w:r>
              <w:rPr>
                <w:color w:val="000000" w:themeColor="text1"/>
              </w:rPr>
              <w:t xml:space="preserve"> – making people aware of issues and what they can do about them </w:t>
            </w:r>
          </w:p>
          <w:p w14:paraId="4E07653A" w14:textId="77777777" w:rsidR="0002159F" w:rsidRPr="005E21DE" w:rsidRDefault="0002159F" w:rsidP="00BB4B29">
            <w:pPr>
              <w:pStyle w:val="ListParagraph"/>
              <w:numPr>
                <w:ilvl w:val="0"/>
                <w:numId w:val="7"/>
              </w:numPr>
            </w:pPr>
            <w:r>
              <w:rPr>
                <w:color w:val="000000" w:themeColor="text1"/>
              </w:rPr>
              <w:t xml:space="preserve">Implementing existing laws, policies or other guidelines at local community level and more widely </w:t>
            </w:r>
          </w:p>
          <w:p w14:paraId="0CC33518" w14:textId="77777777" w:rsidR="0002159F" w:rsidRPr="005E21DE" w:rsidRDefault="0002159F" w:rsidP="0002159F">
            <w:pPr>
              <w:pStyle w:val="ListParagraph"/>
            </w:pPr>
          </w:p>
          <w:p w14:paraId="37D89716" w14:textId="77777777" w:rsidR="0002159F" w:rsidRPr="00A1689D" w:rsidRDefault="0002159F" w:rsidP="00BB4B29">
            <w:pPr>
              <w:pStyle w:val="ListParagraph"/>
              <w:numPr>
                <w:ilvl w:val="0"/>
                <w:numId w:val="7"/>
              </w:numPr>
              <w:rPr>
                <w:i/>
              </w:rPr>
            </w:pPr>
            <w:r>
              <w:rPr>
                <w:i/>
              </w:rPr>
              <w:t>Add o</w:t>
            </w:r>
            <w:r w:rsidRPr="00A1689D">
              <w:rPr>
                <w:i/>
              </w:rPr>
              <w:t xml:space="preserve">thers </w:t>
            </w:r>
          </w:p>
          <w:p w14:paraId="0B28F7C5" w14:textId="77777777" w:rsidR="0002159F" w:rsidRDefault="0002159F" w:rsidP="0002159F"/>
        </w:tc>
      </w:tr>
    </w:tbl>
    <w:p w14:paraId="07466858" w14:textId="77777777" w:rsidR="0002159F" w:rsidRDefault="0002159F" w:rsidP="0002159F"/>
    <w:p w14:paraId="331DBF3A" w14:textId="77777777" w:rsidR="00F21F84" w:rsidRDefault="00F21F84" w:rsidP="000D5662"/>
    <w:sectPr w:rsidR="00F21F84" w:rsidSect="000D5662">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A8F"/>
    <w:multiLevelType w:val="hybridMultilevel"/>
    <w:tmpl w:val="43BE4154"/>
    <w:lvl w:ilvl="0" w:tplc="14090001">
      <w:start w:val="1"/>
      <w:numFmt w:val="bullet"/>
      <w:lvlText w:val=""/>
      <w:lvlJc w:val="left"/>
      <w:pPr>
        <w:ind w:left="720" w:hanging="360"/>
      </w:pPr>
      <w:rPr>
        <w:rFonts w:ascii="Symbol" w:hAnsi="Symbol" w:hint="default"/>
      </w:rPr>
    </w:lvl>
    <w:lvl w:ilvl="1" w:tplc="AFB40AE4">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4C17CF"/>
    <w:multiLevelType w:val="hybridMultilevel"/>
    <w:tmpl w:val="2AC40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747718"/>
    <w:multiLevelType w:val="hybridMultilevel"/>
    <w:tmpl w:val="4D8A3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7907ED"/>
    <w:multiLevelType w:val="hybridMultilevel"/>
    <w:tmpl w:val="5F40A562"/>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4" w15:restartNumberingAfterBreak="0">
    <w:nsid w:val="09FD51DE"/>
    <w:multiLevelType w:val="hybridMultilevel"/>
    <w:tmpl w:val="D7CEB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D26E4"/>
    <w:multiLevelType w:val="hybridMultilevel"/>
    <w:tmpl w:val="643CF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D660AD"/>
    <w:multiLevelType w:val="hybridMultilevel"/>
    <w:tmpl w:val="45F41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1E1631"/>
    <w:multiLevelType w:val="hybridMultilevel"/>
    <w:tmpl w:val="F74A7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5B78B4"/>
    <w:multiLevelType w:val="hybridMultilevel"/>
    <w:tmpl w:val="A9D4C4D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AF846F8"/>
    <w:multiLevelType w:val="hybridMultilevel"/>
    <w:tmpl w:val="BA981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743F3D"/>
    <w:multiLevelType w:val="hybridMultilevel"/>
    <w:tmpl w:val="A94C5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E541DB"/>
    <w:multiLevelType w:val="hybridMultilevel"/>
    <w:tmpl w:val="4F04E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FF0923"/>
    <w:multiLevelType w:val="hybridMultilevel"/>
    <w:tmpl w:val="773EE59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E846B5"/>
    <w:multiLevelType w:val="hybridMultilevel"/>
    <w:tmpl w:val="9762F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ED61D6"/>
    <w:multiLevelType w:val="hybridMultilevel"/>
    <w:tmpl w:val="2BDE4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C72B4D"/>
    <w:multiLevelType w:val="hybridMultilevel"/>
    <w:tmpl w:val="A2D07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124366"/>
    <w:multiLevelType w:val="hybridMultilevel"/>
    <w:tmpl w:val="0E7C1048"/>
    <w:lvl w:ilvl="0" w:tplc="14090001">
      <w:start w:val="1"/>
      <w:numFmt w:val="bullet"/>
      <w:lvlText w:val=""/>
      <w:lvlJc w:val="left"/>
      <w:pPr>
        <w:ind w:left="720" w:hanging="360"/>
      </w:pPr>
      <w:rPr>
        <w:rFonts w:ascii="Symbol" w:hAnsi="Symbol" w:hint="default"/>
      </w:rPr>
    </w:lvl>
    <w:lvl w:ilvl="1" w:tplc="F49A439E">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FD41047"/>
    <w:multiLevelType w:val="hybridMultilevel"/>
    <w:tmpl w:val="443E9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704FC5"/>
    <w:multiLevelType w:val="hybridMultilevel"/>
    <w:tmpl w:val="F574FC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105820"/>
    <w:multiLevelType w:val="hybridMultilevel"/>
    <w:tmpl w:val="F8A22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760E85"/>
    <w:multiLevelType w:val="hybridMultilevel"/>
    <w:tmpl w:val="716CC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5864B6"/>
    <w:multiLevelType w:val="hybridMultilevel"/>
    <w:tmpl w:val="D8446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9A5147"/>
    <w:multiLevelType w:val="hybridMultilevel"/>
    <w:tmpl w:val="7122A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451451"/>
    <w:multiLevelType w:val="hybridMultilevel"/>
    <w:tmpl w:val="32C28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F24019E"/>
    <w:multiLevelType w:val="hybridMultilevel"/>
    <w:tmpl w:val="585E6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1870F68"/>
    <w:multiLevelType w:val="hybridMultilevel"/>
    <w:tmpl w:val="6B54D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1CC6F0C"/>
    <w:multiLevelType w:val="hybridMultilevel"/>
    <w:tmpl w:val="DFF8A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3833916"/>
    <w:multiLevelType w:val="hybridMultilevel"/>
    <w:tmpl w:val="6114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680E96"/>
    <w:multiLevelType w:val="hybridMultilevel"/>
    <w:tmpl w:val="77DA8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6212171"/>
    <w:multiLevelType w:val="hybridMultilevel"/>
    <w:tmpl w:val="299CB44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6630663"/>
    <w:multiLevelType w:val="hybridMultilevel"/>
    <w:tmpl w:val="715A2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033D0D"/>
    <w:multiLevelType w:val="hybridMultilevel"/>
    <w:tmpl w:val="9B86C9B6"/>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32" w15:restartNumberingAfterBreak="0">
    <w:nsid w:val="4A1429C5"/>
    <w:multiLevelType w:val="hybridMultilevel"/>
    <w:tmpl w:val="FA1A7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C18751C"/>
    <w:multiLevelType w:val="hybridMultilevel"/>
    <w:tmpl w:val="FAE27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F5545D9"/>
    <w:multiLevelType w:val="hybridMultilevel"/>
    <w:tmpl w:val="AA668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F8B541B"/>
    <w:multiLevelType w:val="hybridMultilevel"/>
    <w:tmpl w:val="B5425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0686EA4"/>
    <w:multiLevelType w:val="hybridMultilevel"/>
    <w:tmpl w:val="BE0EB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10D250D"/>
    <w:multiLevelType w:val="hybridMultilevel"/>
    <w:tmpl w:val="4BB82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4D069EB"/>
    <w:multiLevelType w:val="hybridMultilevel"/>
    <w:tmpl w:val="4FA87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16E7379"/>
    <w:multiLevelType w:val="hybridMultilevel"/>
    <w:tmpl w:val="1A66F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1BA67F5"/>
    <w:multiLevelType w:val="hybridMultilevel"/>
    <w:tmpl w:val="2702B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76E2ECE"/>
    <w:multiLevelType w:val="hybridMultilevel"/>
    <w:tmpl w:val="F83EE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81B2C68"/>
    <w:multiLevelType w:val="hybridMultilevel"/>
    <w:tmpl w:val="B7781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8EB5595"/>
    <w:multiLevelType w:val="hybridMultilevel"/>
    <w:tmpl w:val="4B7C2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A9D6093"/>
    <w:multiLevelType w:val="hybridMultilevel"/>
    <w:tmpl w:val="8BCEE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04556FD"/>
    <w:multiLevelType w:val="hybridMultilevel"/>
    <w:tmpl w:val="CE8EA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1A04852"/>
    <w:multiLevelType w:val="hybridMultilevel"/>
    <w:tmpl w:val="08388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4A06378"/>
    <w:multiLevelType w:val="hybridMultilevel"/>
    <w:tmpl w:val="E618E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56C7B95"/>
    <w:multiLevelType w:val="hybridMultilevel"/>
    <w:tmpl w:val="CF7C7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6486DC3"/>
    <w:multiLevelType w:val="hybridMultilevel"/>
    <w:tmpl w:val="2886E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71406F5"/>
    <w:multiLevelType w:val="hybridMultilevel"/>
    <w:tmpl w:val="28CEE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76D6852"/>
    <w:multiLevelType w:val="hybridMultilevel"/>
    <w:tmpl w:val="9FF27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7DA4A39"/>
    <w:multiLevelType w:val="hybridMultilevel"/>
    <w:tmpl w:val="71CE508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A7D64A9"/>
    <w:multiLevelType w:val="hybridMultilevel"/>
    <w:tmpl w:val="F2CC3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B26308D"/>
    <w:multiLevelType w:val="hybridMultilevel"/>
    <w:tmpl w:val="7F36B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C1F16DC"/>
    <w:multiLevelType w:val="hybridMultilevel"/>
    <w:tmpl w:val="41141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6"/>
  </w:num>
  <w:num w:numId="4">
    <w:abstractNumId w:val="12"/>
  </w:num>
  <w:num w:numId="5">
    <w:abstractNumId w:val="51"/>
  </w:num>
  <w:num w:numId="6">
    <w:abstractNumId w:val="45"/>
  </w:num>
  <w:num w:numId="7">
    <w:abstractNumId w:val="35"/>
  </w:num>
  <w:num w:numId="8">
    <w:abstractNumId w:val="24"/>
  </w:num>
  <w:num w:numId="9">
    <w:abstractNumId w:val="28"/>
  </w:num>
  <w:num w:numId="10">
    <w:abstractNumId w:val="4"/>
  </w:num>
  <w:num w:numId="11">
    <w:abstractNumId w:val="49"/>
  </w:num>
  <w:num w:numId="12">
    <w:abstractNumId w:val="15"/>
  </w:num>
  <w:num w:numId="13">
    <w:abstractNumId w:val="14"/>
  </w:num>
  <w:num w:numId="14">
    <w:abstractNumId w:val="11"/>
  </w:num>
  <w:num w:numId="15">
    <w:abstractNumId w:val="26"/>
  </w:num>
  <w:num w:numId="16">
    <w:abstractNumId w:val="32"/>
  </w:num>
  <w:num w:numId="17">
    <w:abstractNumId w:val="30"/>
  </w:num>
  <w:num w:numId="18">
    <w:abstractNumId w:val="5"/>
  </w:num>
  <w:num w:numId="19">
    <w:abstractNumId w:val="8"/>
  </w:num>
  <w:num w:numId="20">
    <w:abstractNumId w:val="52"/>
  </w:num>
  <w:num w:numId="21">
    <w:abstractNumId w:val="37"/>
  </w:num>
  <w:num w:numId="22">
    <w:abstractNumId w:val="25"/>
  </w:num>
  <w:num w:numId="23">
    <w:abstractNumId w:val="21"/>
  </w:num>
  <w:num w:numId="24">
    <w:abstractNumId w:val="40"/>
  </w:num>
  <w:num w:numId="25">
    <w:abstractNumId w:val="1"/>
  </w:num>
  <w:num w:numId="26">
    <w:abstractNumId w:val="18"/>
  </w:num>
  <w:num w:numId="27">
    <w:abstractNumId w:val="23"/>
  </w:num>
  <w:num w:numId="28">
    <w:abstractNumId w:val="27"/>
  </w:num>
  <w:num w:numId="29">
    <w:abstractNumId w:val="41"/>
  </w:num>
  <w:num w:numId="30">
    <w:abstractNumId w:val="9"/>
  </w:num>
  <w:num w:numId="31">
    <w:abstractNumId w:val="55"/>
  </w:num>
  <w:num w:numId="32">
    <w:abstractNumId w:val="19"/>
  </w:num>
  <w:num w:numId="33">
    <w:abstractNumId w:val="43"/>
  </w:num>
  <w:num w:numId="34">
    <w:abstractNumId w:val="0"/>
  </w:num>
  <w:num w:numId="35">
    <w:abstractNumId w:val="50"/>
  </w:num>
  <w:num w:numId="36">
    <w:abstractNumId w:val="17"/>
  </w:num>
  <w:num w:numId="37">
    <w:abstractNumId w:val="31"/>
  </w:num>
  <w:num w:numId="38">
    <w:abstractNumId w:val="48"/>
  </w:num>
  <w:num w:numId="39">
    <w:abstractNumId w:val="3"/>
  </w:num>
  <w:num w:numId="40">
    <w:abstractNumId w:val="13"/>
  </w:num>
  <w:num w:numId="41">
    <w:abstractNumId w:val="53"/>
  </w:num>
  <w:num w:numId="42">
    <w:abstractNumId w:val="54"/>
  </w:num>
  <w:num w:numId="43">
    <w:abstractNumId w:val="22"/>
  </w:num>
  <w:num w:numId="44">
    <w:abstractNumId w:val="46"/>
  </w:num>
  <w:num w:numId="45">
    <w:abstractNumId w:val="47"/>
  </w:num>
  <w:num w:numId="46">
    <w:abstractNumId w:val="39"/>
  </w:num>
  <w:num w:numId="47">
    <w:abstractNumId w:val="33"/>
  </w:num>
  <w:num w:numId="48">
    <w:abstractNumId w:val="10"/>
  </w:num>
  <w:num w:numId="49">
    <w:abstractNumId w:val="38"/>
  </w:num>
  <w:num w:numId="50">
    <w:abstractNumId w:val="20"/>
  </w:num>
  <w:num w:numId="51">
    <w:abstractNumId w:val="2"/>
  </w:num>
  <w:num w:numId="52">
    <w:abstractNumId w:val="44"/>
  </w:num>
  <w:num w:numId="53">
    <w:abstractNumId w:val="34"/>
  </w:num>
  <w:num w:numId="54">
    <w:abstractNumId w:val="42"/>
  </w:num>
  <w:num w:numId="55">
    <w:abstractNumId w:val="6"/>
  </w:num>
  <w:num w:numId="5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62"/>
    <w:rsid w:val="00007118"/>
    <w:rsid w:val="0002159F"/>
    <w:rsid w:val="00042681"/>
    <w:rsid w:val="00060BB7"/>
    <w:rsid w:val="000D5662"/>
    <w:rsid w:val="000F1AF1"/>
    <w:rsid w:val="00182B2D"/>
    <w:rsid w:val="001A05CD"/>
    <w:rsid w:val="001C4810"/>
    <w:rsid w:val="001C4E2D"/>
    <w:rsid w:val="00214410"/>
    <w:rsid w:val="00214921"/>
    <w:rsid w:val="00260161"/>
    <w:rsid w:val="003001BB"/>
    <w:rsid w:val="00316202"/>
    <w:rsid w:val="00333C6F"/>
    <w:rsid w:val="00381B79"/>
    <w:rsid w:val="003A47A2"/>
    <w:rsid w:val="003D5D01"/>
    <w:rsid w:val="00402189"/>
    <w:rsid w:val="004045E0"/>
    <w:rsid w:val="00412479"/>
    <w:rsid w:val="004F593D"/>
    <w:rsid w:val="0062723F"/>
    <w:rsid w:val="006D20F4"/>
    <w:rsid w:val="00702ED7"/>
    <w:rsid w:val="00721985"/>
    <w:rsid w:val="007567C7"/>
    <w:rsid w:val="00773BA8"/>
    <w:rsid w:val="00775531"/>
    <w:rsid w:val="00787FBB"/>
    <w:rsid w:val="007A6068"/>
    <w:rsid w:val="007F657E"/>
    <w:rsid w:val="00811FBB"/>
    <w:rsid w:val="008144F7"/>
    <w:rsid w:val="00890628"/>
    <w:rsid w:val="008A79A7"/>
    <w:rsid w:val="008B5E75"/>
    <w:rsid w:val="008D1888"/>
    <w:rsid w:val="008D206D"/>
    <w:rsid w:val="009079AD"/>
    <w:rsid w:val="00914334"/>
    <w:rsid w:val="00953E13"/>
    <w:rsid w:val="00981E6A"/>
    <w:rsid w:val="00984392"/>
    <w:rsid w:val="009A5197"/>
    <w:rsid w:val="00A0433B"/>
    <w:rsid w:val="00A129DB"/>
    <w:rsid w:val="00A53FE0"/>
    <w:rsid w:val="00A7063A"/>
    <w:rsid w:val="00A75F24"/>
    <w:rsid w:val="00A928D5"/>
    <w:rsid w:val="00AB4118"/>
    <w:rsid w:val="00AF1927"/>
    <w:rsid w:val="00B27150"/>
    <w:rsid w:val="00B64546"/>
    <w:rsid w:val="00B778B6"/>
    <w:rsid w:val="00BB4B29"/>
    <w:rsid w:val="00C345D8"/>
    <w:rsid w:val="00D758EF"/>
    <w:rsid w:val="00DD07FE"/>
    <w:rsid w:val="00DF09FA"/>
    <w:rsid w:val="00E02249"/>
    <w:rsid w:val="00E5465B"/>
    <w:rsid w:val="00E745A4"/>
    <w:rsid w:val="00E91501"/>
    <w:rsid w:val="00EE0128"/>
    <w:rsid w:val="00F12E2D"/>
    <w:rsid w:val="00F21F84"/>
    <w:rsid w:val="00F340C4"/>
    <w:rsid w:val="00F35001"/>
    <w:rsid w:val="00F56D17"/>
    <w:rsid w:val="00F66CC1"/>
    <w:rsid w:val="00F679AB"/>
    <w:rsid w:val="00F83430"/>
    <w:rsid w:val="00FA505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02E41"/>
  <w15:docId w15:val="{411971D5-9BD8-4843-956E-65D4EC00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662"/>
    <w:rPr>
      <w:color w:val="0563C1" w:themeColor="hyperlink"/>
      <w:u w:val="single"/>
    </w:rPr>
  </w:style>
  <w:style w:type="paragraph" w:styleId="ListParagraph">
    <w:name w:val="List Paragraph"/>
    <w:basedOn w:val="Normal"/>
    <w:uiPriority w:val="34"/>
    <w:qFormat/>
    <w:rsid w:val="0002159F"/>
    <w:pPr>
      <w:ind w:left="720"/>
      <w:contextualSpacing/>
    </w:pPr>
  </w:style>
  <w:style w:type="table" w:customStyle="1" w:styleId="TableGrid1">
    <w:name w:val="Table Grid1"/>
    <w:basedOn w:val="TableNormal"/>
    <w:next w:val="TableGrid"/>
    <w:uiPriority w:val="39"/>
    <w:rsid w:val="0098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5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5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0433B"/>
    <w:rPr>
      <w:sz w:val="16"/>
      <w:szCs w:val="16"/>
    </w:rPr>
  </w:style>
  <w:style w:type="paragraph" w:styleId="CommentText">
    <w:name w:val="annotation text"/>
    <w:basedOn w:val="Normal"/>
    <w:link w:val="CommentTextChar"/>
    <w:uiPriority w:val="99"/>
    <w:semiHidden/>
    <w:unhideWhenUsed/>
    <w:rsid w:val="00A0433B"/>
    <w:pPr>
      <w:spacing w:line="240" w:lineRule="auto"/>
    </w:pPr>
    <w:rPr>
      <w:sz w:val="20"/>
      <w:szCs w:val="20"/>
    </w:rPr>
  </w:style>
  <w:style w:type="character" w:customStyle="1" w:styleId="CommentTextChar">
    <w:name w:val="Comment Text Char"/>
    <w:basedOn w:val="DefaultParagraphFont"/>
    <w:link w:val="CommentText"/>
    <w:uiPriority w:val="99"/>
    <w:semiHidden/>
    <w:rsid w:val="00A0433B"/>
    <w:rPr>
      <w:sz w:val="20"/>
      <w:szCs w:val="20"/>
    </w:rPr>
  </w:style>
  <w:style w:type="paragraph" w:styleId="CommentSubject">
    <w:name w:val="annotation subject"/>
    <w:basedOn w:val="CommentText"/>
    <w:next w:val="CommentText"/>
    <w:link w:val="CommentSubjectChar"/>
    <w:uiPriority w:val="99"/>
    <w:semiHidden/>
    <w:unhideWhenUsed/>
    <w:rsid w:val="00A0433B"/>
    <w:rPr>
      <w:b/>
      <w:bCs/>
    </w:rPr>
  </w:style>
  <w:style w:type="character" w:customStyle="1" w:styleId="CommentSubjectChar">
    <w:name w:val="Comment Subject Char"/>
    <w:basedOn w:val="CommentTextChar"/>
    <w:link w:val="CommentSubject"/>
    <w:uiPriority w:val="99"/>
    <w:semiHidden/>
    <w:rsid w:val="00A043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70402">
      <w:bodyDiv w:val="1"/>
      <w:marLeft w:val="0"/>
      <w:marRight w:val="0"/>
      <w:marTop w:val="0"/>
      <w:marBottom w:val="0"/>
      <w:divBdr>
        <w:top w:val="none" w:sz="0" w:space="0" w:color="auto"/>
        <w:left w:val="none" w:sz="0" w:space="0" w:color="auto"/>
        <w:bottom w:val="none" w:sz="0" w:space="0" w:color="auto"/>
        <w:right w:val="none" w:sz="0" w:space="0" w:color="auto"/>
      </w:divBdr>
      <w:divsChild>
        <w:div w:id="1619947039">
          <w:marLeft w:val="0"/>
          <w:marRight w:val="0"/>
          <w:marTop w:val="83"/>
          <w:marBottom w:val="0"/>
          <w:divBdr>
            <w:top w:val="none" w:sz="0" w:space="0" w:color="auto"/>
            <w:left w:val="none" w:sz="0" w:space="0" w:color="auto"/>
            <w:bottom w:val="none" w:sz="0" w:space="0" w:color="auto"/>
            <w:right w:val="none" w:sz="0" w:space="0" w:color="auto"/>
          </w:divBdr>
          <w:divsChild>
            <w:div w:id="879979974">
              <w:marLeft w:val="0"/>
              <w:marRight w:val="0"/>
              <w:marTop w:val="83"/>
              <w:marBottom w:val="0"/>
              <w:divBdr>
                <w:top w:val="none" w:sz="0" w:space="0" w:color="auto"/>
                <w:left w:val="none" w:sz="0" w:space="0" w:color="auto"/>
                <w:bottom w:val="none" w:sz="0" w:space="0" w:color="auto"/>
                <w:right w:val="none" w:sz="0" w:space="0" w:color="auto"/>
              </w:divBdr>
            </w:div>
            <w:div w:id="7567176">
              <w:marLeft w:val="0"/>
              <w:marRight w:val="0"/>
              <w:marTop w:val="83"/>
              <w:marBottom w:val="0"/>
              <w:divBdr>
                <w:top w:val="none" w:sz="0" w:space="0" w:color="auto"/>
                <w:left w:val="none" w:sz="0" w:space="0" w:color="auto"/>
                <w:bottom w:val="none" w:sz="0" w:space="0" w:color="auto"/>
                <w:right w:val="none" w:sz="0" w:space="0" w:color="auto"/>
              </w:divBdr>
            </w:div>
            <w:div w:id="1138766089">
              <w:marLeft w:val="0"/>
              <w:marRight w:val="0"/>
              <w:marTop w:val="83"/>
              <w:marBottom w:val="0"/>
              <w:divBdr>
                <w:top w:val="none" w:sz="0" w:space="0" w:color="auto"/>
                <w:left w:val="none" w:sz="0" w:space="0" w:color="auto"/>
                <w:bottom w:val="none" w:sz="0" w:space="0" w:color="auto"/>
                <w:right w:val="none" w:sz="0" w:space="0" w:color="auto"/>
              </w:divBdr>
            </w:div>
            <w:div w:id="1042904879">
              <w:marLeft w:val="0"/>
              <w:marRight w:val="0"/>
              <w:marTop w:val="83"/>
              <w:marBottom w:val="0"/>
              <w:divBdr>
                <w:top w:val="none" w:sz="0" w:space="0" w:color="auto"/>
                <w:left w:val="none" w:sz="0" w:space="0" w:color="auto"/>
                <w:bottom w:val="none" w:sz="0" w:space="0" w:color="auto"/>
                <w:right w:val="none" w:sz="0" w:space="0" w:color="auto"/>
              </w:divBdr>
            </w:div>
            <w:div w:id="2017342296">
              <w:marLeft w:val="0"/>
              <w:marRight w:val="0"/>
              <w:marTop w:val="83"/>
              <w:marBottom w:val="0"/>
              <w:divBdr>
                <w:top w:val="none" w:sz="0" w:space="0" w:color="auto"/>
                <w:left w:val="none" w:sz="0" w:space="0" w:color="auto"/>
                <w:bottom w:val="none" w:sz="0" w:space="0" w:color="auto"/>
                <w:right w:val="none" w:sz="0" w:space="0" w:color="auto"/>
              </w:divBdr>
            </w:div>
          </w:divsChild>
        </w:div>
        <w:div w:id="1057823135">
          <w:marLeft w:val="0"/>
          <w:marRight w:val="0"/>
          <w:marTop w:val="83"/>
          <w:marBottom w:val="0"/>
          <w:divBdr>
            <w:top w:val="none" w:sz="0" w:space="0" w:color="auto"/>
            <w:left w:val="none" w:sz="0" w:space="0" w:color="auto"/>
            <w:bottom w:val="none" w:sz="0" w:space="0" w:color="auto"/>
            <w:right w:val="none" w:sz="0" w:space="0" w:color="auto"/>
          </w:divBdr>
        </w:div>
        <w:div w:id="187283618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t.nz/our-work/preventative-health-wellness/tobacco-control/vaping-smokefree-environments-and-regulated-products" TargetMode="External"/><Relationship Id="rId21" Type="http://schemas.openxmlformats.org/officeDocument/2006/relationships/hyperlink" Target="https://www.youth19.ac.nz/publications" TargetMode="External"/><Relationship Id="rId42" Type="http://schemas.openxmlformats.org/officeDocument/2006/relationships/hyperlink" Target="http://www.areyouok.org.nz/" TargetMode="External"/><Relationship Id="rId47" Type="http://schemas.openxmlformats.org/officeDocument/2006/relationships/hyperlink" Target="http://www.education.govt.nz/school/student-support/student-wellbeing/health-and-wellbeing/bullying-prevention-and-response/" TargetMode="External"/><Relationship Id="rId63" Type="http://schemas.openxmlformats.org/officeDocument/2006/relationships/hyperlink" Target="https://www.netsafe.org.nz/mobilephoneharassmentandabuse/" TargetMode="External"/><Relationship Id="rId68" Type="http://schemas.openxmlformats.org/officeDocument/2006/relationships/hyperlink" Target="http://www.justice.govt.nz/justice-sector-policy/key-initiatives/reducing-family-and-sexual-violence/safer-sooner" TargetMode="External"/><Relationship Id="rId16" Type="http://schemas.openxmlformats.org/officeDocument/2006/relationships/hyperlink" Target="https://nzendo.org.nz/" TargetMode="External"/><Relationship Id="rId11" Type="http://schemas.openxmlformats.org/officeDocument/2006/relationships/hyperlink" Target="https://www.healthnavigator.org.nz/clinicians/y/youth-health/" TargetMode="External"/><Relationship Id="rId24" Type="http://schemas.openxmlformats.org/officeDocument/2006/relationships/hyperlink" Target="https://www.alcohol.org.nz/resources-research/facts-and-statistics/where-to-find-other-alcohol-statistics" TargetMode="External"/><Relationship Id="rId32" Type="http://schemas.openxmlformats.org/officeDocument/2006/relationships/hyperlink" Target="https://healtheducation.org.nz/resources/" TargetMode="External"/><Relationship Id="rId37" Type="http://schemas.openxmlformats.org/officeDocument/2006/relationships/hyperlink" Target="https://www.employment.govt.nz/resolving-problems/types-of-problems/bullying-harassment-and-discrimination/" TargetMode="External"/><Relationship Id="rId40" Type="http://schemas.openxmlformats.org/officeDocument/2006/relationships/hyperlink" Target="https://www.netsafe.org.nz/" TargetMode="External"/><Relationship Id="rId45" Type="http://schemas.openxmlformats.org/officeDocument/2006/relationships/hyperlink" Target="https://www.bullyingfree.nz/" TargetMode="External"/><Relationship Id="rId53" Type="http://schemas.openxmlformats.org/officeDocument/2006/relationships/hyperlink" Target="https://metoomvmt.org/" TargetMode="External"/><Relationship Id="rId58" Type="http://schemas.openxmlformats.org/officeDocument/2006/relationships/hyperlink" Target="https://www.bullyingfree.nz/about-bullying/what-is-bullying/" TargetMode="External"/><Relationship Id="rId66" Type="http://schemas.openxmlformats.org/officeDocument/2006/relationships/hyperlink" Target="http://areyouok.org.nz/" TargetMode="External"/><Relationship Id="rId74" Type="http://schemas.openxmlformats.org/officeDocument/2006/relationships/hyperlink" Target="https://www.2shine.org.nz/resource-room/introduction-to-domestic-abuse-1" TargetMode="External"/><Relationship Id="rId5" Type="http://schemas.openxmlformats.org/officeDocument/2006/relationships/image" Target="media/image1.png"/><Relationship Id="rId61" Type="http://schemas.openxmlformats.org/officeDocument/2006/relationships/hyperlink" Target="http://youthlaw.co.nz/?s=intimidation" TargetMode="External"/><Relationship Id="rId19" Type="http://schemas.openxmlformats.org/officeDocument/2006/relationships/hyperlink" Target="https://www.health.govt.nz/our-work/diseases-and-conditions/obesity" TargetMode="External"/><Relationship Id="rId14" Type="http://schemas.openxmlformats.org/officeDocument/2006/relationships/hyperlink" Target="https://www.health.govt.nz/nz-health-statistics/health-statistics-and-data-sets/maternity-and-newborn-data-and-stats" TargetMode="External"/><Relationship Id="rId22" Type="http://schemas.openxmlformats.org/officeDocument/2006/relationships/hyperlink" Target="https://www.health.govt.nz/nz-health-statistics/national-collections-and-surveys/surveys/past-surveys/alcohol-and-drug-use-survey?mega=Health%20statistics&amp;title=Alcohol%20%26%20Drug%20Use%20Survey" TargetMode="External"/><Relationship Id="rId27" Type="http://schemas.openxmlformats.org/officeDocument/2006/relationships/hyperlink" Target="https://www.health.govt.nz/publication/national-drug-policy-2015-2020" TargetMode="External"/><Relationship Id="rId30" Type="http://schemas.openxmlformats.org/officeDocument/2006/relationships/hyperlink" Target="https://www.youth19.ac.nz/publications" TargetMode="External"/><Relationship Id="rId35" Type="http://schemas.openxmlformats.org/officeDocument/2006/relationships/hyperlink" Target="https://www.hrc.co.nz/your-rights/what-are-human-rights/" TargetMode="External"/><Relationship Id="rId43" Type="http://schemas.openxmlformats.org/officeDocument/2006/relationships/hyperlink" Target="http://www.legislation.govt.nz/act/public/1981/0113/latest/DLM53569.html" TargetMode="External"/><Relationship Id="rId48" Type="http://schemas.openxmlformats.org/officeDocument/2006/relationships/hyperlink" Target="https://communitylaw.org.nz/legal-information/" TargetMode="External"/><Relationship Id="rId56" Type="http://schemas.openxmlformats.org/officeDocument/2006/relationships/hyperlink" Target="https://www.police.govt.nz/about-us/publication/loves-me-not" TargetMode="External"/><Relationship Id="rId64" Type="http://schemas.openxmlformats.org/officeDocument/2006/relationships/hyperlink" Target="https://www.netsafe.org.nz/2019-online-hate-speech-insights/" TargetMode="External"/><Relationship Id="rId69" Type="http://schemas.openxmlformats.org/officeDocument/2006/relationships/hyperlink" Target="https://nzfvc.org.nz/news/police-introduce-family-violence-disclosure-scheme" TargetMode="External"/><Relationship Id="rId77" Type="http://schemas.openxmlformats.org/officeDocument/2006/relationships/fontTable" Target="fontTable.xml"/><Relationship Id="rId8" Type="http://schemas.openxmlformats.org/officeDocument/2006/relationships/hyperlink" Target="https://www.education.govt.nz/assets/Uploads/MOE-Suicide-Prevention-Publication-Updated-2019.pdf" TargetMode="External"/><Relationship Id="rId51" Type="http://schemas.openxmlformats.org/officeDocument/2006/relationships/hyperlink" Target="https://www.whiteribbon.org.au/understand-domestic-violence/types-of-abuse/" TargetMode="External"/><Relationship Id="rId72"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s://www.youth19.ac.nz/publications" TargetMode="External"/><Relationship Id="rId17" Type="http://schemas.openxmlformats.org/officeDocument/2006/relationships/hyperlink" Target="https://www.health.govt.nz/publication/annual-update-key-results-2018-19-new-zealand-health-survey" TargetMode="External"/><Relationship Id="rId25" Type="http://schemas.openxmlformats.org/officeDocument/2006/relationships/hyperlink" Target="https://vapingfacts.health.nz/" TargetMode="External"/><Relationship Id="rId33" Type="http://schemas.openxmlformats.org/officeDocument/2006/relationships/hyperlink" Target="https://healtheducation.org.nz/resources/mental-health-education/" TargetMode="External"/><Relationship Id="rId38" Type="http://schemas.openxmlformats.org/officeDocument/2006/relationships/hyperlink" Target="http://www.legislation.govt.nz/act/public/1997/0092/latest/DLM417078.html" TargetMode="External"/><Relationship Id="rId46" Type="http://schemas.openxmlformats.org/officeDocument/2006/relationships/hyperlink" Target="https://www.netsafe.org.nz/" TargetMode="External"/><Relationship Id="rId59" Type="http://schemas.openxmlformats.org/officeDocument/2006/relationships/hyperlink" Target="https://www.bullyingfree.nz/" TargetMode="External"/><Relationship Id="rId67" Type="http://schemas.openxmlformats.org/officeDocument/2006/relationships/image" Target="media/image2.png"/><Relationship Id="rId20" Type="http://schemas.openxmlformats.org/officeDocument/2006/relationships/hyperlink" Target="https://minhealthnz.shinyapps.io/nz-health-survey-2018-19-annual-data-explorer/_w_328c578a/" TargetMode="External"/><Relationship Id="rId41" Type="http://schemas.openxmlformats.org/officeDocument/2006/relationships/hyperlink" Target="https://www.msd.govt.nz/about-msd-and-our-work/work-programmes/initiatives/family-and-sexual-violence/index.html" TargetMode="External"/><Relationship Id="rId54" Type="http://schemas.openxmlformats.org/officeDocument/2006/relationships/hyperlink" Target="https://www.2shine.org.nz" TargetMode="External"/><Relationship Id="rId62" Type="http://schemas.openxmlformats.org/officeDocument/2006/relationships/hyperlink" Target="https://communitylaw.org.nz/community-law-manual/chapter-27-harassment-and-bullying/going-to-the-police-when-the-criminal-law-can-help-with-harassment/threatening-violence-or-damage/" TargetMode="External"/><Relationship Id="rId70" Type="http://schemas.openxmlformats.org/officeDocument/2006/relationships/hyperlink" Target="https://whiteribbon.org.nz/" TargetMode="External"/><Relationship Id="rId75"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nzqa.govt.nz/ncea/subjects/assessment-specifications/" TargetMode="External"/><Relationship Id="rId15" Type="http://schemas.openxmlformats.org/officeDocument/2006/relationships/hyperlink" Target="https://nzendo.org.nz/" TargetMode="External"/><Relationship Id="rId23" Type="http://schemas.openxmlformats.org/officeDocument/2006/relationships/hyperlink" Target="https://www.ash.org.nz/" TargetMode="External"/><Relationship Id="rId28" Type="http://schemas.openxmlformats.org/officeDocument/2006/relationships/hyperlink" Target="https://healtheducation.org.nz/resources/" TargetMode="External"/><Relationship Id="rId36" Type="http://schemas.openxmlformats.org/officeDocument/2006/relationships/hyperlink" Target="http://youthlaw.co.nz/" TargetMode="External"/><Relationship Id="rId49" Type="http://schemas.openxmlformats.org/officeDocument/2006/relationships/hyperlink" Target="http://youthlaw.co.nz/" TargetMode="External"/><Relationship Id="rId57" Type="http://schemas.openxmlformats.org/officeDocument/2006/relationships/hyperlink" Target="http://www.violencefreecommunities.org/what-we-do/jade-speaks-up/programme-in-schools/" TargetMode="External"/><Relationship Id="rId10" Type="http://schemas.openxmlformats.org/officeDocument/2006/relationships/hyperlink" Target="https://www.youth19.ac.nz/" TargetMode="External"/><Relationship Id="rId31" Type="http://schemas.openxmlformats.org/officeDocument/2006/relationships/hyperlink" Target="https://www.mentalhealth.org.nz/" TargetMode="External"/><Relationship Id="rId44" Type="http://schemas.openxmlformats.org/officeDocument/2006/relationships/hyperlink" Target="https://communitylaw.org.nz/community-law-manual/chapter-27-harassment-and-bullying/harassment-in-the-community-getting-protection-under-the-harassment-act/" TargetMode="External"/><Relationship Id="rId52" Type="http://schemas.openxmlformats.org/officeDocument/2006/relationships/hyperlink" Target="http://www.areyouok.org.nz/" TargetMode="External"/><Relationship Id="rId60" Type="http://schemas.openxmlformats.org/officeDocument/2006/relationships/hyperlink" Target="https://www.mentalhealth.org.nz/home/our-work/category/16/mental-health-awareness-week" TargetMode="External"/><Relationship Id="rId65" Type="http://schemas.openxmlformats.org/officeDocument/2006/relationships/hyperlink" Target="https://communitylaw.org.nz/community-law-manual/chapter-27-harassment-and-bullying/cyberbullying-protections-against-online-digital-harassment/" TargetMode="External"/><Relationship Id="rId73" Type="http://schemas.openxmlformats.org/officeDocument/2006/relationships/image" Target="media/image4.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altheducation.org.nz/resources/" TargetMode="External"/><Relationship Id="rId13" Type="http://schemas.openxmlformats.org/officeDocument/2006/relationships/hyperlink" Target="https://www.stats.govt.nz/reports/parenting-and-fertility-trends-in-new-zealand-2018" TargetMode="External"/><Relationship Id="rId18" Type="http://schemas.openxmlformats.org/officeDocument/2006/relationships/hyperlink" Target="https://www.health.govt.nz/your-health/healthy-living/food-activity-and-sleep/healthy-weight/healthy-eating-teenagers" TargetMode="External"/><Relationship Id="rId39" Type="http://schemas.openxmlformats.org/officeDocument/2006/relationships/hyperlink" Target="https://www.bullyingfree.nz/" TargetMode="External"/><Relationship Id="rId34" Type="http://schemas.openxmlformats.org/officeDocument/2006/relationships/hyperlink" Target="https://www.classificationoffice.govt.nz/" TargetMode="External"/><Relationship Id="rId50" Type="http://schemas.openxmlformats.org/officeDocument/2006/relationships/hyperlink" Target="https://whiteribbon.org.nz/" TargetMode="External"/><Relationship Id="rId55" Type="http://schemas.openxmlformats.org/officeDocument/2006/relationships/hyperlink" Target="https://www.svschch.org.nz/" TargetMode="External"/><Relationship Id="rId76" Type="http://schemas.openxmlformats.org/officeDocument/2006/relationships/hyperlink" Target="http://health.tki.org.nz/Key-collections/Curriculum-in-action/Making-Meaning/Teaching-and-learning-approaches/Engaging-students-in-critical-thinking" TargetMode="External"/><Relationship Id="rId7" Type="http://schemas.openxmlformats.org/officeDocument/2006/relationships/hyperlink" Target="https://www.nzqa.govt.nz/ncea/subjects/assessment-specifications/health-l2/" TargetMode="External"/><Relationship Id="rId71" Type="http://schemas.openxmlformats.org/officeDocument/2006/relationships/hyperlink" Target="https://www.whiteribbon.org.au/" TargetMode="External"/><Relationship Id="rId2" Type="http://schemas.openxmlformats.org/officeDocument/2006/relationships/styles" Target="styles.xml"/><Relationship Id="rId29" Type="http://schemas.openxmlformats.org/officeDocument/2006/relationships/hyperlink" Target="https://www.tuturu.org.nz/resource-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22</Pages>
  <Words>14629</Words>
  <Characters>83391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Rachael Dixon</cp:lastModifiedBy>
  <cp:revision>14</cp:revision>
  <dcterms:created xsi:type="dcterms:W3CDTF">2020-12-20T22:34:00Z</dcterms:created>
  <dcterms:modified xsi:type="dcterms:W3CDTF">2021-01-05T23:08:00Z</dcterms:modified>
</cp:coreProperties>
</file>